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26DA" w14:textId="6D765FB1" w:rsidR="005A7529" w:rsidRPr="003C4B80" w:rsidRDefault="005A7529" w:rsidP="478CBA97">
      <w:pPr>
        <w:keepLines w:val="0"/>
        <w:widowControl w:val="0"/>
        <w:spacing w:before="180" w:after="120" w:line="240" w:lineRule="atLeast"/>
        <w:jc w:val="center"/>
        <w:rPr>
          <w:b/>
          <w:bCs/>
        </w:rPr>
      </w:pPr>
      <w:r w:rsidRPr="4CB4A4C6">
        <w:rPr>
          <w:b/>
          <w:bCs/>
        </w:rPr>
        <w:t>CONSULTANCY AGREEMENT</w:t>
      </w:r>
    </w:p>
    <w:p w14:paraId="185E7DC3" w14:textId="77777777" w:rsidR="00145B99" w:rsidRPr="003C4B80" w:rsidRDefault="00145B99" w:rsidP="001E6D0D">
      <w:pPr>
        <w:keepLines w:val="0"/>
        <w:widowControl w:val="0"/>
        <w:spacing w:before="180" w:after="120" w:line="240" w:lineRule="atLeast"/>
        <w:ind w:left="567" w:hanging="567"/>
        <w:jc w:val="both"/>
        <w:rPr>
          <w:b/>
          <w:szCs w:val="20"/>
        </w:rPr>
      </w:pPr>
    </w:p>
    <w:p w14:paraId="013CB9C9" w14:textId="43F191A7" w:rsidR="00AC0778" w:rsidRPr="003C4B80" w:rsidRDefault="00324351" w:rsidP="001E6D0D">
      <w:pPr>
        <w:spacing w:before="180" w:after="120" w:line="240" w:lineRule="atLeast"/>
        <w:ind w:left="567" w:hanging="567"/>
        <w:rPr>
          <w:szCs w:val="20"/>
        </w:rPr>
      </w:pPr>
      <w:r w:rsidRPr="003C4B80">
        <w:rPr>
          <w:b/>
          <w:szCs w:val="20"/>
        </w:rPr>
        <w:t>THIS AGREEMENT</w:t>
      </w:r>
      <w:r w:rsidRPr="003C4B80">
        <w:rPr>
          <w:szCs w:val="20"/>
        </w:rPr>
        <w:t xml:space="preserve"> dated ______________________________ is made </w:t>
      </w:r>
      <w:r w:rsidRPr="003C4B80">
        <w:rPr>
          <w:b/>
          <w:szCs w:val="20"/>
        </w:rPr>
        <w:t>BETWEEN:</w:t>
      </w:r>
    </w:p>
    <w:p w14:paraId="6A40B099" w14:textId="3974197D" w:rsidR="005A7529" w:rsidRPr="003C4B80" w:rsidRDefault="00971355" w:rsidP="001E6D0D">
      <w:pPr>
        <w:pStyle w:val="CEParties"/>
        <w:keepLines w:val="0"/>
        <w:widowControl w:val="0"/>
        <w:tabs>
          <w:tab w:val="clear" w:pos="720"/>
          <w:tab w:val="num" w:pos="709"/>
        </w:tabs>
        <w:spacing w:before="180" w:after="120" w:line="240" w:lineRule="atLeast"/>
        <w:ind w:left="709" w:hanging="567"/>
        <w:jc w:val="both"/>
        <w:rPr>
          <w:szCs w:val="20"/>
        </w:rPr>
      </w:pPr>
      <w:r>
        <w:rPr>
          <w:rFonts w:eastAsiaTheme="minorHAnsi"/>
          <w:b/>
          <w:szCs w:val="20"/>
          <w:lang w:val="en-US" w:eastAsia="en-US"/>
        </w:rPr>
        <w:t>NATURAL SCIENCES LTD</w:t>
      </w:r>
      <w:r w:rsidR="005002E0" w:rsidRPr="003C4B80">
        <w:rPr>
          <w:rFonts w:eastAsiaTheme="minorHAnsi"/>
          <w:szCs w:val="20"/>
          <w:lang w:val="en-US" w:eastAsia="en-US"/>
        </w:rPr>
        <w:t xml:space="preserve">, with company number </w:t>
      </w:r>
      <w:r w:rsidRPr="00971355">
        <w:rPr>
          <w:rFonts w:eastAsiaTheme="minorHAnsi"/>
          <w:szCs w:val="20"/>
          <w:lang w:eastAsia="en-US"/>
        </w:rPr>
        <w:t>1</w:t>
      </w:r>
      <w:r>
        <w:rPr>
          <w:rFonts w:eastAsiaTheme="minorHAnsi"/>
          <w:szCs w:val="20"/>
          <w:lang w:eastAsia="en-US"/>
        </w:rPr>
        <w:t>23</w:t>
      </w:r>
      <w:r w:rsidRPr="00971355">
        <w:rPr>
          <w:rFonts w:eastAsiaTheme="minorHAnsi"/>
          <w:szCs w:val="20"/>
          <w:lang w:eastAsia="en-US"/>
        </w:rPr>
        <w:t>1</w:t>
      </w:r>
      <w:r>
        <w:rPr>
          <w:rFonts w:eastAsiaTheme="minorHAnsi"/>
          <w:szCs w:val="20"/>
          <w:lang w:eastAsia="en-US"/>
        </w:rPr>
        <w:t>2312</w:t>
      </w:r>
      <w:r w:rsidR="005002E0" w:rsidRPr="003C4B80">
        <w:rPr>
          <w:rFonts w:eastAsiaTheme="minorHAnsi"/>
          <w:szCs w:val="20"/>
          <w:lang w:val="en-US" w:eastAsia="en-US"/>
        </w:rPr>
        <w:t xml:space="preserve"> whose registered office is at </w:t>
      </w:r>
      <w:r>
        <w:rPr>
          <w:rFonts w:eastAsiaTheme="minorHAnsi"/>
          <w:szCs w:val="20"/>
          <w:lang w:val="en-US" w:eastAsia="en-US"/>
        </w:rPr>
        <w:t xml:space="preserve">10 Broad Street, Manchester, </w:t>
      </w:r>
      <w:r w:rsidR="00E42888" w:rsidRPr="00E42888">
        <w:rPr>
          <w:rFonts w:eastAsiaTheme="minorHAnsi"/>
          <w:szCs w:val="20"/>
          <w:lang w:val="en-US" w:eastAsia="en-US"/>
        </w:rPr>
        <w:t>M24 4PQ</w:t>
      </w:r>
      <w:r>
        <w:rPr>
          <w:rFonts w:eastAsiaTheme="minorHAnsi"/>
          <w:szCs w:val="20"/>
          <w:lang w:val="en-US" w:eastAsia="en-US"/>
        </w:rPr>
        <w:t>, United Kingdom</w:t>
      </w:r>
      <w:r w:rsidR="005002E0" w:rsidRPr="003C4B80">
        <w:rPr>
          <w:rFonts w:eastAsiaTheme="minorHAnsi"/>
          <w:szCs w:val="20"/>
          <w:lang w:val="en-US" w:eastAsia="en-US"/>
        </w:rPr>
        <w:t xml:space="preserve"> and with VAT number </w:t>
      </w:r>
      <w:r w:rsidR="00E42888" w:rsidRPr="00E42888">
        <w:rPr>
          <w:rFonts w:eastAsiaTheme="minorHAnsi"/>
          <w:szCs w:val="20"/>
          <w:lang w:eastAsia="en-US"/>
        </w:rPr>
        <w:t>GB</w:t>
      </w:r>
      <w:r w:rsidR="00E42888">
        <w:rPr>
          <w:rFonts w:eastAsiaTheme="minorHAnsi"/>
          <w:szCs w:val="20"/>
          <w:lang w:eastAsia="en-US"/>
        </w:rPr>
        <w:t>123123123</w:t>
      </w:r>
      <w:r w:rsidR="005002E0" w:rsidRPr="003C4B80">
        <w:rPr>
          <w:rFonts w:eastAsiaTheme="minorHAnsi"/>
          <w:szCs w:val="20"/>
          <w:lang w:val="en-US" w:eastAsia="en-US"/>
        </w:rPr>
        <w:t xml:space="preserve"> (the </w:t>
      </w:r>
      <w:r w:rsidR="005002E0" w:rsidRPr="003C4B80">
        <w:rPr>
          <w:rFonts w:eastAsiaTheme="minorHAnsi"/>
          <w:b/>
          <w:szCs w:val="20"/>
          <w:lang w:val="en-US" w:eastAsia="en-US"/>
        </w:rPr>
        <w:t>Client</w:t>
      </w:r>
      <w:r w:rsidR="00AC0778" w:rsidRPr="003C4B80">
        <w:rPr>
          <w:rFonts w:eastAsiaTheme="minorHAnsi"/>
          <w:szCs w:val="20"/>
          <w:lang w:val="en-US" w:eastAsia="en-US"/>
        </w:rPr>
        <w:t>)</w:t>
      </w:r>
      <w:r w:rsidR="00DD0D35" w:rsidRPr="003C4B80">
        <w:rPr>
          <w:rFonts w:eastAsiaTheme="minorHAnsi"/>
          <w:szCs w:val="20"/>
          <w:lang w:val="en-US" w:eastAsia="en-US"/>
        </w:rPr>
        <w:t xml:space="preserve">; </w:t>
      </w:r>
      <w:r w:rsidR="005A7529" w:rsidRPr="003C4B80">
        <w:rPr>
          <w:szCs w:val="20"/>
        </w:rPr>
        <w:t>and</w:t>
      </w:r>
    </w:p>
    <w:p w14:paraId="1AFC65C7" w14:textId="5EAD34C1" w:rsidR="00CC4443" w:rsidRPr="003C4B80" w:rsidRDefault="00CC4443" w:rsidP="001E6D0D">
      <w:pPr>
        <w:pStyle w:val="CEParties"/>
        <w:keepLines w:val="0"/>
        <w:widowControl w:val="0"/>
        <w:tabs>
          <w:tab w:val="clear" w:pos="720"/>
          <w:tab w:val="num" w:pos="709"/>
        </w:tabs>
        <w:spacing w:before="180" w:after="120" w:line="240" w:lineRule="atLeast"/>
        <w:ind w:left="709" w:hanging="567"/>
        <w:jc w:val="both"/>
        <w:rPr>
          <w:szCs w:val="20"/>
        </w:rPr>
      </w:pPr>
      <w:r w:rsidRPr="003C4B80">
        <w:rPr>
          <w:b/>
          <w:szCs w:val="20"/>
        </w:rPr>
        <w:t>ROYAL HOLLOWAY AND BEDFORD NEW COLLEGE</w:t>
      </w:r>
      <w:r w:rsidRPr="003C4B80">
        <w:rPr>
          <w:szCs w:val="20"/>
        </w:rPr>
        <w:t xml:space="preserve">, </w:t>
      </w:r>
      <w:r w:rsidR="00DA6276" w:rsidRPr="003C4B80">
        <w:rPr>
          <w:bCs/>
          <w:szCs w:val="20"/>
        </w:rPr>
        <w:t>a higher education institution established by Act of Parliament</w:t>
      </w:r>
      <w:r w:rsidRPr="003C4B80">
        <w:rPr>
          <w:szCs w:val="20"/>
        </w:rPr>
        <w:t xml:space="preserve">, whose administrative offices are at Royal Holloway, University of London, Egham </w:t>
      </w:r>
      <w:r w:rsidR="005002E0" w:rsidRPr="003C4B80">
        <w:rPr>
          <w:szCs w:val="20"/>
        </w:rPr>
        <w:t>Hill, Egham, Surrey, TW20 0EX</w:t>
      </w:r>
      <w:r w:rsidR="0008710A" w:rsidRPr="003C4B80">
        <w:rPr>
          <w:szCs w:val="20"/>
        </w:rPr>
        <w:t>, United Kingdom</w:t>
      </w:r>
      <w:r w:rsidR="005002E0" w:rsidRPr="003C4B80">
        <w:rPr>
          <w:szCs w:val="20"/>
        </w:rPr>
        <w:t xml:space="preserve"> (</w:t>
      </w:r>
      <w:r w:rsidR="003C1AF1" w:rsidRPr="003C4B80">
        <w:rPr>
          <w:szCs w:val="20"/>
        </w:rPr>
        <w:t xml:space="preserve">the </w:t>
      </w:r>
      <w:r w:rsidR="003C1AF1" w:rsidRPr="003C4B80">
        <w:rPr>
          <w:b/>
          <w:szCs w:val="20"/>
        </w:rPr>
        <w:t>University</w:t>
      </w:r>
      <w:r w:rsidRPr="003C4B80">
        <w:rPr>
          <w:szCs w:val="20"/>
        </w:rPr>
        <w:t>)</w:t>
      </w:r>
      <w:r w:rsidR="00725E7C" w:rsidRPr="003C4B80">
        <w:rPr>
          <w:szCs w:val="20"/>
        </w:rPr>
        <w:t>.</w:t>
      </w:r>
    </w:p>
    <w:p w14:paraId="6542D337" w14:textId="77777777" w:rsidR="00D932A0" w:rsidRPr="003C4B80" w:rsidRDefault="00D932A0" w:rsidP="001E6D0D">
      <w:pPr>
        <w:keepLines w:val="0"/>
        <w:widowControl w:val="0"/>
        <w:spacing w:before="180" w:after="120" w:line="240" w:lineRule="atLeast"/>
        <w:ind w:left="567" w:hanging="567"/>
        <w:jc w:val="both"/>
        <w:rPr>
          <w:b/>
          <w:szCs w:val="20"/>
        </w:rPr>
      </w:pPr>
    </w:p>
    <w:p w14:paraId="066ABAE2" w14:textId="77777777" w:rsidR="00324351" w:rsidRPr="003C4B80" w:rsidRDefault="00324351" w:rsidP="001E6D0D">
      <w:pPr>
        <w:pStyle w:val="Parties"/>
        <w:numPr>
          <w:ilvl w:val="0"/>
          <w:numId w:val="0"/>
        </w:numPr>
        <w:spacing w:before="180" w:after="120" w:line="240" w:lineRule="atLeast"/>
        <w:ind w:left="567" w:hanging="567"/>
        <w:rPr>
          <w:rFonts w:ascii="Arial" w:hAnsi="Arial" w:cs="Arial"/>
          <w:b/>
          <w:sz w:val="20"/>
        </w:rPr>
      </w:pPr>
      <w:r w:rsidRPr="003C4B80">
        <w:rPr>
          <w:rFonts w:ascii="Arial" w:hAnsi="Arial" w:cs="Arial"/>
          <w:b/>
          <w:sz w:val="20"/>
        </w:rPr>
        <w:t>BACKGROUND</w:t>
      </w:r>
    </w:p>
    <w:p w14:paraId="028BD598" w14:textId="452FCCDA" w:rsidR="00324351" w:rsidRPr="00E42888" w:rsidRDefault="004F4BAE" w:rsidP="00E42888">
      <w:pPr>
        <w:pStyle w:val="ListParagraph"/>
        <w:numPr>
          <w:ilvl w:val="0"/>
          <w:numId w:val="30"/>
        </w:numPr>
        <w:spacing w:before="180" w:after="120" w:line="240" w:lineRule="atLeast"/>
        <w:ind w:left="709" w:hanging="567"/>
        <w:contextualSpacing w:val="0"/>
        <w:jc w:val="both"/>
        <w:rPr>
          <w:szCs w:val="20"/>
        </w:rPr>
      </w:pPr>
      <w:r>
        <w:rPr>
          <w:szCs w:val="20"/>
        </w:rPr>
        <w:t>Upon request of the Client, t</w:t>
      </w:r>
      <w:r w:rsidR="00324351" w:rsidRPr="003C4B80">
        <w:rPr>
          <w:szCs w:val="20"/>
        </w:rPr>
        <w:t>he</w:t>
      </w:r>
      <w:r>
        <w:rPr>
          <w:szCs w:val="20"/>
        </w:rPr>
        <w:t xml:space="preserve"> University has agreed to allow </w:t>
      </w:r>
      <w:r w:rsidR="00324351" w:rsidRPr="003C4B80">
        <w:rPr>
          <w:szCs w:val="20"/>
        </w:rPr>
        <w:t>the Consultant</w:t>
      </w:r>
      <w:r>
        <w:rPr>
          <w:szCs w:val="20"/>
        </w:rPr>
        <w:t>(s)</w:t>
      </w:r>
      <w:r w:rsidR="00324351" w:rsidRPr="003C4B80">
        <w:rPr>
          <w:szCs w:val="20"/>
        </w:rPr>
        <w:t xml:space="preserve"> as </w:t>
      </w:r>
      <w:proofErr w:type="gramStart"/>
      <w:r w:rsidR="00324351" w:rsidRPr="003C4B80">
        <w:rPr>
          <w:szCs w:val="20"/>
        </w:rPr>
        <w:t>set</w:t>
      </w:r>
      <w:proofErr w:type="gramEnd"/>
      <w:r w:rsidR="00324351" w:rsidRPr="003C4B80">
        <w:rPr>
          <w:szCs w:val="20"/>
        </w:rPr>
        <w:t xml:space="preserve"> out in Schedule </w:t>
      </w:r>
      <w:r w:rsidR="00347C10" w:rsidRPr="003C4B80">
        <w:rPr>
          <w:b/>
          <w:szCs w:val="20"/>
        </w:rPr>
        <w:t>1</w:t>
      </w:r>
      <w:r w:rsidR="00324351" w:rsidRPr="003C4B80">
        <w:rPr>
          <w:szCs w:val="20"/>
        </w:rPr>
        <w:t xml:space="preserve"> (</w:t>
      </w:r>
      <w:r w:rsidR="00347C10" w:rsidRPr="003C4B80">
        <w:rPr>
          <w:szCs w:val="20"/>
        </w:rPr>
        <w:t>The Consultancy Particulars</w:t>
      </w:r>
      <w:r w:rsidR="00324351" w:rsidRPr="003C4B80">
        <w:rPr>
          <w:szCs w:val="20"/>
        </w:rPr>
        <w:t xml:space="preserve">) </w:t>
      </w:r>
      <w:r w:rsidR="00AC50E3">
        <w:rPr>
          <w:szCs w:val="20"/>
        </w:rPr>
        <w:t xml:space="preserve">to </w:t>
      </w:r>
      <w:r w:rsidR="00324351" w:rsidRPr="003C4B80">
        <w:rPr>
          <w:szCs w:val="20"/>
        </w:rPr>
        <w:t>provide the Services as set out in S</w:t>
      </w:r>
      <w:r w:rsidR="001E6D0D" w:rsidRPr="003C4B80">
        <w:rPr>
          <w:szCs w:val="20"/>
        </w:rPr>
        <w:t xml:space="preserve">chedule </w:t>
      </w:r>
      <w:r w:rsidR="001E6D0D" w:rsidRPr="003C4B80">
        <w:rPr>
          <w:b/>
          <w:szCs w:val="20"/>
        </w:rPr>
        <w:t>1</w:t>
      </w:r>
      <w:r w:rsidR="001E6D0D" w:rsidRPr="003C4B80">
        <w:rPr>
          <w:szCs w:val="20"/>
        </w:rPr>
        <w:t xml:space="preserve"> (</w:t>
      </w:r>
      <w:r w:rsidR="00347C10" w:rsidRPr="003C4B80">
        <w:rPr>
          <w:szCs w:val="20"/>
        </w:rPr>
        <w:t>The Consultancy Particulars</w:t>
      </w:r>
      <w:r w:rsidR="001E6D0D" w:rsidRPr="003C4B80">
        <w:rPr>
          <w:szCs w:val="20"/>
        </w:rPr>
        <w:t>)</w:t>
      </w:r>
      <w:r w:rsidR="00324351" w:rsidRPr="003C4B80">
        <w:rPr>
          <w:szCs w:val="20"/>
        </w:rPr>
        <w:t xml:space="preserve"> to the Client.</w:t>
      </w:r>
    </w:p>
    <w:p w14:paraId="3060A370" w14:textId="77777777" w:rsidR="00324351" w:rsidRPr="003C4B80" w:rsidRDefault="00324351" w:rsidP="001E6D0D">
      <w:pPr>
        <w:keepLines w:val="0"/>
        <w:widowControl w:val="0"/>
        <w:spacing w:before="180" w:after="120" w:line="240" w:lineRule="atLeast"/>
        <w:ind w:left="567" w:hanging="567"/>
        <w:jc w:val="both"/>
        <w:rPr>
          <w:b/>
          <w:szCs w:val="20"/>
        </w:rPr>
      </w:pPr>
    </w:p>
    <w:p w14:paraId="4A798131" w14:textId="7422A824" w:rsidR="005A7529" w:rsidRPr="003C4B80" w:rsidRDefault="005A7529" w:rsidP="478CBA97">
      <w:pPr>
        <w:keepLines w:val="0"/>
        <w:widowControl w:val="0"/>
        <w:spacing w:before="180" w:after="120" w:line="240" w:lineRule="atLeast"/>
        <w:ind w:left="567" w:hanging="567"/>
        <w:jc w:val="both"/>
        <w:rPr>
          <w:b/>
          <w:bCs/>
        </w:rPr>
      </w:pPr>
      <w:r w:rsidRPr="478CBA97">
        <w:rPr>
          <w:b/>
          <w:bCs/>
        </w:rPr>
        <w:t>It is agreed as follows:</w:t>
      </w:r>
    </w:p>
    <w:p w14:paraId="325E1708" w14:textId="77A370DB" w:rsidR="005A7529" w:rsidRPr="003C4B80" w:rsidRDefault="00A041B7" w:rsidP="001E6D0D">
      <w:pPr>
        <w:pStyle w:val="CEheading1"/>
        <w:keepNext w:val="0"/>
        <w:keepLines w:val="0"/>
        <w:widowControl w:val="0"/>
        <w:tabs>
          <w:tab w:val="clear" w:pos="720"/>
          <w:tab w:val="num" w:pos="567"/>
        </w:tabs>
        <w:spacing w:before="180" w:after="120" w:line="240" w:lineRule="atLeast"/>
        <w:ind w:left="567" w:hanging="567"/>
        <w:jc w:val="both"/>
        <w:rPr>
          <w:rFonts w:cs="Arial"/>
        </w:rPr>
      </w:pPr>
      <w:r w:rsidRPr="003C4B80">
        <w:rPr>
          <w:rFonts w:cs="Arial"/>
        </w:rPr>
        <w:t>DEFINITIONS</w:t>
      </w:r>
    </w:p>
    <w:p w14:paraId="11C16997" w14:textId="33C8A70A" w:rsidR="00DD0D35" w:rsidRPr="003C4B80" w:rsidRDefault="005A7529" w:rsidP="001E6D0D">
      <w:pPr>
        <w:pStyle w:val="CEHeading2"/>
        <w:keepNext w:val="0"/>
        <w:keepLines w:val="0"/>
        <w:widowControl w:val="0"/>
        <w:tabs>
          <w:tab w:val="clear" w:pos="720"/>
          <w:tab w:val="num" w:pos="567"/>
        </w:tabs>
        <w:spacing w:before="180" w:after="120" w:line="240" w:lineRule="atLeast"/>
        <w:ind w:left="567" w:hanging="567"/>
        <w:jc w:val="both"/>
        <w:rPr>
          <w:rFonts w:cs="Arial"/>
          <w:i w:val="0"/>
          <w:szCs w:val="20"/>
        </w:rPr>
      </w:pPr>
      <w:r w:rsidRPr="003C4B80">
        <w:rPr>
          <w:rFonts w:cs="Arial"/>
          <w:i w:val="0"/>
          <w:szCs w:val="20"/>
        </w:rPr>
        <w:t>For the purposes of this Agreement the following shall apply:</w:t>
      </w:r>
    </w:p>
    <w:tbl>
      <w:tblPr>
        <w:tblW w:w="8816" w:type="dxa"/>
        <w:tblInd w:w="426" w:type="dxa"/>
        <w:tblLayout w:type="fixed"/>
        <w:tblLook w:val="0000" w:firstRow="0" w:lastRow="0" w:firstColumn="0" w:lastColumn="0" w:noHBand="0" w:noVBand="0"/>
      </w:tblPr>
      <w:tblGrid>
        <w:gridCol w:w="1701"/>
        <w:gridCol w:w="7115"/>
      </w:tblGrid>
      <w:tr w:rsidR="00DD0D35" w:rsidRPr="00564892" w14:paraId="27632097" w14:textId="77777777" w:rsidTr="5CB455B7">
        <w:tc>
          <w:tcPr>
            <w:tcW w:w="1701" w:type="dxa"/>
          </w:tcPr>
          <w:p w14:paraId="187C43C3" w14:textId="56651420" w:rsidR="00DD0D35" w:rsidRPr="00564892" w:rsidRDefault="00324351" w:rsidP="001E6D0D">
            <w:pPr>
              <w:keepLines w:val="0"/>
              <w:widowControl w:val="0"/>
              <w:spacing w:before="120" w:after="60" w:line="240" w:lineRule="atLeast"/>
              <w:ind w:left="567" w:hanging="567"/>
              <w:rPr>
                <w:b/>
                <w:szCs w:val="20"/>
              </w:rPr>
            </w:pPr>
            <w:r w:rsidRPr="00564892">
              <w:rPr>
                <w:b/>
                <w:snapToGrid w:val="0"/>
                <w:szCs w:val="20"/>
              </w:rPr>
              <w:t>Background</w:t>
            </w:r>
            <w:r w:rsidR="00DD0D35" w:rsidRPr="00564892">
              <w:rPr>
                <w:b/>
                <w:snapToGrid w:val="0"/>
                <w:szCs w:val="20"/>
              </w:rPr>
              <w:t>:</w:t>
            </w:r>
          </w:p>
        </w:tc>
        <w:tc>
          <w:tcPr>
            <w:tcW w:w="7115" w:type="dxa"/>
          </w:tcPr>
          <w:p w14:paraId="724049FB" w14:textId="4920535F" w:rsidR="00DD0D35" w:rsidRPr="00564892" w:rsidRDefault="00324351" w:rsidP="5CB455B7">
            <w:pPr>
              <w:pStyle w:val="NormalGSManches"/>
              <w:widowControl w:val="0"/>
              <w:spacing w:before="120" w:after="60" w:line="240" w:lineRule="atLeast"/>
              <w:rPr>
                <w:rFonts w:ascii="Arial" w:hAnsi="Arial" w:cs="Arial"/>
                <w:snapToGrid w:val="0"/>
                <w:sz w:val="20"/>
              </w:rPr>
            </w:pPr>
            <w:r w:rsidRPr="5CB455B7">
              <w:rPr>
                <w:rFonts w:ascii="Arial" w:hAnsi="Arial" w:cs="Arial"/>
                <w:snapToGrid w:val="0"/>
                <w:sz w:val="20"/>
              </w:rPr>
              <w:t xml:space="preserve">any </w:t>
            </w:r>
            <w:r w:rsidRPr="5CB455B7">
              <w:rPr>
                <w:rFonts w:ascii="Arial" w:hAnsi="Arial" w:cs="Arial"/>
                <w:sz w:val="20"/>
              </w:rPr>
              <w:t>information, data, techniques, Know-how, inventions, discoveries, software and materials (regardless of the form or medium in which they are disclosed or stored) which are provided by one Party (whether belonging to that Party or to a third party) to the other Party for use in the Services, and whether before or after the date of this Agreement, except any Result</w:t>
            </w:r>
            <w:r w:rsidR="00DD0D35" w:rsidRPr="5CB455B7">
              <w:rPr>
                <w:rFonts w:ascii="Arial" w:hAnsi="Arial" w:cs="Arial"/>
                <w:snapToGrid w:val="0"/>
                <w:sz w:val="20"/>
              </w:rPr>
              <w:t>;</w:t>
            </w:r>
          </w:p>
        </w:tc>
      </w:tr>
      <w:tr w:rsidR="00DD0D35" w:rsidRPr="00564892" w14:paraId="0EB1DE72" w14:textId="77777777" w:rsidTr="5CB455B7">
        <w:tc>
          <w:tcPr>
            <w:tcW w:w="1701" w:type="dxa"/>
          </w:tcPr>
          <w:p w14:paraId="3CCE5B4D" w14:textId="58AF62C0" w:rsidR="00DD0D35" w:rsidRPr="00564892" w:rsidRDefault="00DD0D35" w:rsidP="001E6D0D">
            <w:pPr>
              <w:keepLines w:val="0"/>
              <w:widowControl w:val="0"/>
              <w:spacing w:before="120" w:after="60" w:line="240" w:lineRule="atLeast"/>
              <w:rPr>
                <w:b/>
                <w:snapToGrid w:val="0"/>
                <w:szCs w:val="20"/>
              </w:rPr>
            </w:pPr>
            <w:r w:rsidRPr="00564892">
              <w:rPr>
                <w:b/>
                <w:snapToGrid w:val="0"/>
                <w:szCs w:val="20"/>
              </w:rPr>
              <w:t>Confidential Information:</w:t>
            </w:r>
          </w:p>
        </w:tc>
        <w:tc>
          <w:tcPr>
            <w:tcW w:w="7115" w:type="dxa"/>
          </w:tcPr>
          <w:p w14:paraId="539177E8" w14:textId="1F1164BC" w:rsidR="00DD0D35" w:rsidRPr="00564892" w:rsidRDefault="002F6958" w:rsidP="00961D73">
            <w:pPr>
              <w:pStyle w:val="NormalGSManches"/>
              <w:widowControl w:val="0"/>
              <w:spacing w:before="120" w:after="60" w:line="240" w:lineRule="atLeast"/>
              <w:rPr>
                <w:rFonts w:ascii="Arial" w:hAnsi="Arial" w:cs="Arial"/>
                <w:snapToGrid w:val="0"/>
                <w:sz w:val="20"/>
              </w:rPr>
            </w:pPr>
            <w:r w:rsidRPr="00564892">
              <w:rPr>
                <w:rFonts w:ascii="Arial" w:hAnsi="Arial" w:cs="Arial"/>
                <w:sz w:val="20"/>
              </w:rPr>
              <w:t>a</w:t>
            </w:r>
            <w:r w:rsidR="00DD0D35" w:rsidRPr="00564892">
              <w:rPr>
                <w:rFonts w:ascii="Arial" w:hAnsi="Arial" w:cs="Arial"/>
                <w:sz w:val="20"/>
              </w:rPr>
              <w:t>ll confidential information (regardless of how the information is stored or del</w:t>
            </w:r>
            <w:r w:rsidR="00096912" w:rsidRPr="00564892">
              <w:rPr>
                <w:rFonts w:ascii="Arial" w:hAnsi="Arial" w:cs="Arial"/>
                <w:sz w:val="20"/>
              </w:rPr>
              <w:t>ivered), exchanged between the P</w:t>
            </w:r>
            <w:r w:rsidR="00DD0D35" w:rsidRPr="00564892">
              <w:rPr>
                <w:rFonts w:ascii="Arial" w:hAnsi="Arial" w:cs="Arial"/>
                <w:sz w:val="20"/>
              </w:rPr>
              <w:t>arties on or after the date of this Agreement relating to the business, tech</w:t>
            </w:r>
            <w:r w:rsidR="00096912" w:rsidRPr="00564892">
              <w:rPr>
                <w:rFonts w:ascii="Arial" w:hAnsi="Arial" w:cs="Arial"/>
                <w:sz w:val="20"/>
              </w:rPr>
              <w:t>nology or other affairs of the P</w:t>
            </w:r>
            <w:r w:rsidR="00DD0D35" w:rsidRPr="00564892">
              <w:rPr>
                <w:rFonts w:ascii="Arial" w:hAnsi="Arial" w:cs="Arial"/>
                <w:sz w:val="20"/>
              </w:rPr>
              <w:t>arty providing the informat</w:t>
            </w:r>
            <w:r w:rsidR="003C1AF1" w:rsidRPr="00564892">
              <w:rPr>
                <w:rFonts w:ascii="Arial" w:hAnsi="Arial" w:cs="Arial"/>
                <w:sz w:val="20"/>
              </w:rPr>
              <w:t>ion</w:t>
            </w:r>
            <w:r w:rsidR="00DD0D35" w:rsidRPr="00564892">
              <w:rPr>
                <w:rFonts w:ascii="Arial" w:hAnsi="Arial" w:cs="Arial"/>
                <w:sz w:val="20"/>
              </w:rPr>
              <w:t>.  Information which is or comes into the public domain or is independently and lawfully develope</w:t>
            </w:r>
            <w:r w:rsidR="00096912" w:rsidRPr="00564892">
              <w:rPr>
                <w:rFonts w:ascii="Arial" w:hAnsi="Arial" w:cs="Arial"/>
                <w:sz w:val="20"/>
              </w:rPr>
              <w:t>d or received by the recipient P</w:t>
            </w:r>
            <w:r w:rsidR="00DD0D35" w:rsidRPr="00564892">
              <w:rPr>
                <w:rFonts w:ascii="Arial" w:hAnsi="Arial" w:cs="Arial"/>
                <w:sz w:val="20"/>
              </w:rPr>
              <w:t>arty is excluded;</w:t>
            </w:r>
          </w:p>
        </w:tc>
      </w:tr>
      <w:tr w:rsidR="00492FE6" w:rsidRPr="00564892" w14:paraId="37A80EF8" w14:textId="77777777" w:rsidTr="5CB455B7">
        <w:tc>
          <w:tcPr>
            <w:tcW w:w="1701" w:type="dxa"/>
          </w:tcPr>
          <w:p w14:paraId="292C1E05" w14:textId="70AA7E9C" w:rsidR="00492FE6" w:rsidRPr="00564892" w:rsidRDefault="00492FE6" w:rsidP="001E6D0D">
            <w:pPr>
              <w:keepLines w:val="0"/>
              <w:widowControl w:val="0"/>
              <w:spacing w:before="120" w:after="60" w:line="240" w:lineRule="atLeast"/>
              <w:rPr>
                <w:b/>
                <w:snapToGrid w:val="0"/>
                <w:szCs w:val="20"/>
              </w:rPr>
            </w:pPr>
            <w:r w:rsidRPr="00564892">
              <w:rPr>
                <w:b/>
                <w:szCs w:val="20"/>
              </w:rPr>
              <w:t>Data Protection Legislation:</w:t>
            </w:r>
          </w:p>
        </w:tc>
        <w:tc>
          <w:tcPr>
            <w:tcW w:w="7115" w:type="dxa"/>
          </w:tcPr>
          <w:p w14:paraId="1C88656F" w14:textId="523D4146" w:rsidR="00492FE6" w:rsidRPr="00564892" w:rsidRDefault="00492FE6" w:rsidP="00961D73">
            <w:pPr>
              <w:pStyle w:val="NormalGSManches"/>
              <w:widowControl w:val="0"/>
              <w:spacing w:before="120" w:after="60" w:line="240" w:lineRule="atLeast"/>
              <w:rPr>
                <w:rFonts w:ascii="Arial" w:hAnsi="Arial" w:cs="Arial"/>
                <w:sz w:val="20"/>
              </w:rPr>
            </w:pPr>
            <w:r w:rsidRPr="00564892">
              <w:rPr>
                <w:rFonts w:ascii="Arial" w:hAnsi="Arial" w:cs="Arial"/>
                <w:sz w:val="20"/>
              </w:rPr>
              <w:t xml:space="preserve">all applicable data protection and privacy legislation in force from time to time including the UK GDPR; the Data Protection Act 2018 (DPA 2018) (and regulations made thereunder); and the Privacy and Electronic Communications Regulations 2003 (SI 2003 No. 2426) as amended; to the extent the EU GDPR applies, the law of the European Union or any member state of the European Union to which the party is subject and all other legislation and regulatory requirements in force from time to time which apply to a party relating to the use of Personal Data (including, without limitation, the privacy of electronic communications); </w:t>
            </w:r>
          </w:p>
        </w:tc>
      </w:tr>
      <w:tr w:rsidR="00B50F2C" w:rsidRPr="00564892" w14:paraId="197C86E4" w14:textId="77777777" w:rsidTr="5CB455B7">
        <w:tc>
          <w:tcPr>
            <w:tcW w:w="1701" w:type="dxa"/>
          </w:tcPr>
          <w:p w14:paraId="27D31237" w14:textId="43C4383C" w:rsidR="00B50F2C" w:rsidRPr="00564892" w:rsidRDefault="00B50F2C" w:rsidP="7B937E4A">
            <w:pPr>
              <w:keepLines w:val="0"/>
              <w:widowControl w:val="0"/>
              <w:spacing w:before="120" w:after="60" w:line="240" w:lineRule="atLeast"/>
              <w:ind w:left="567" w:hanging="567"/>
              <w:rPr>
                <w:b/>
                <w:bCs/>
              </w:rPr>
            </w:pPr>
            <w:r w:rsidRPr="7B937E4A">
              <w:rPr>
                <w:b/>
                <w:bCs/>
              </w:rPr>
              <w:t>Deliverable:</w:t>
            </w:r>
          </w:p>
        </w:tc>
        <w:tc>
          <w:tcPr>
            <w:tcW w:w="7115" w:type="dxa"/>
          </w:tcPr>
          <w:p w14:paraId="676E9CA6" w14:textId="568B124C" w:rsidR="00B50F2C" w:rsidRPr="00564892" w:rsidRDefault="00B50F2C" w:rsidP="00B50F2C">
            <w:pPr>
              <w:keepLines w:val="0"/>
              <w:widowControl w:val="0"/>
              <w:spacing w:before="120" w:after="60" w:line="240" w:lineRule="atLeast"/>
              <w:jc w:val="both"/>
            </w:pPr>
            <w:r>
              <w:t xml:space="preserve">the deliverable as set out in Schedule </w:t>
            </w:r>
            <w:r w:rsidRPr="7B937E4A">
              <w:rPr>
                <w:b/>
                <w:bCs/>
              </w:rPr>
              <w:t>1</w:t>
            </w:r>
            <w:r>
              <w:t xml:space="preserve"> (The Consultancy Particulars), if any;</w:t>
            </w:r>
          </w:p>
        </w:tc>
      </w:tr>
      <w:tr w:rsidR="00492FE6" w:rsidRPr="00564892" w14:paraId="38FC52F0" w14:textId="77777777" w:rsidTr="5CB455B7">
        <w:tc>
          <w:tcPr>
            <w:tcW w:w="1701" w:type="dxa"/>
          </w:tcPr>
          <w:p w14:paraId="0ECAE5FB" w14:textId="12FDF193" w:rsidR="00492FE6" w:rsidRPr="00564892" w:rsidRDefault="00492FE6" w:rsidP="001E6D0D">
            <w:pPr>
              <w:keepLines w:val="0"/>
              <w:widowControl w:val="0"/>
              <w:spacing w:before="120" w:after="60" w:line="240" w:lineRule="atLeast"/>
              <w:ind w:left="567" w:hanging="567"/>
              <w:rPr>
                <w:b/>
                <w:szCs w:val="20"/>
              </w:rPr>
            </w:pPr>
            <w:r w:rsidRPr="00564892">
              <w:rPr>
                <w:b/>
                <w:szCs w:val="20"/>
              </w:rPr>
              <w:t>EU GDPR:</w:t>
            </w:r>
          </w:p>
        </w:tc>
        <w:tc>
          <w:tcPr>
            <w:tcW w:w="7115" w:type="dxa"/>
          </w:tcPr>
          <w:p w14:paraId="18E58A6E" w14:textId="361CA1A6" w:rsidR="00492FE6" w:rsidRPr="00564892" w:rsidRDefault="00492FE6" w:rsidP="001E6D0D">
            <w:pPr>
              <w:keepLines w:val="0"/>
              <w:widowControl w:val="0"/>
              <w:spacing w:before="120" w:after="60" w:line="240" w:lineRule="atLeast"/>
              <w:ind w:left="567" w:hanging="567"/>
              <w:jc w:val="both"/>
              <w:rPr>
                <w:szCs w:val="20"/>
              </w:rPr>
            </w:pPr>
            <w:r w:rsidRPr="00564892">
              <w:rPr>
                <w:szCs w:val="20"/>
              </w:rPr>
              <w:t>the General Data Protection Regulation ((EU) 2016/679);</w:t>
            </w:r>
          </w:p>
        </w:tc>
      </w:tr>
      <w:tr w:rsidR="0063140D" w:rsidRPr="00564892" w14:paraId="66FAE904" w14:textId="77777777" w:rsidTr="5CB455B7">
        <w:tc>
          <w:tcPr>
            <w:tcW w:w="1701" w:type="dxa"/>
          </w:tcPr>
          <w:p w14:paraId="28808F77" w14:textId="69E04F7F" w:rsidR="0063140D" w:rsidRPr="00564892" w:rsidRDefault="0063140D" w:rsidP="0063140D">
            <w:pPr>
              <w:keepLines w:val="0"/>
              <w:widowControl w:val="0"/>
              <w:spacing w:before="120" w:after="60" w:line="240" w:lineRule="atLeast"/>
              <w:rPr>
                <w:b/>
                <w:szCs w:val="20"/>
              </w:rPr>
            </w:pPr>
            <w:r>
              <w:rPr>
                <w:b/>
                <w:szCs w:val="20"/>
              </w:rPr>
              <w:t>Fee:</w:t>
            </w:r>
          </w:p>
        </w:tc>
        <w:tc>
          <w:tcPr>
            <w:tcW w:w="7115" w:type="dxa"/>
          </w:tcPr>
          <w:p w14:paraId="670C8944" w14:textId="2B6E2E83" w:rsidR="0063140D" w:rsidRPr="00564892" w:rsidRDefault="0063140D" w:rsidP="0063140D">
            <w:pPr>
              <w:keepLines w:val="0"/>
              <w:widowControl w:val="0"/>
              <w:spacing w:before="120" w:after="60" w:line="240" w:lineRule="atLeast"/>
              <w:ind w:left="33" w:hanging="33"/>
              <w:jc w:val="both"/>
              <w:rPr>
                <w:szCs w:val="20"/>
              </w:rPr>
            </w:pPr>
            <w:r w:rsidRPr="00FF5544">
              <w:t xml:space="preserve">the financial contribution to be provided by the </w:t>
            </w:r>
            <w:r>
              <w:t>Client</w:t>
            </w:r>
            <w:r w:rsidRPr="00FF5544">
              <w:t xml:space="preserve"> set out in Schedule </w:t>
            </w:r>
            <w:r w:rsidRPr="00F912A1">
              <w:rPr>
                <w:b/>
              </w:rPr>
              <w:t>1</w:t>
            </w:r>
            <w:r w:rsidRPr="00D70ECA">
              <w:t xml:space="preserve"> (</w:t>
            </w:r>
            <w:r>
              <w:t>The Consultancy Particulars</w:t>
            </w:r>
            <w:r w:rsidRPr="00D70ECA">
              <w:t>)</w:t>
            </w:r>
            <w:r w:rsidRPr="00FF5544">
              <w:t>;</w:t>
            </w:r>
          </w:p>
        </w:tc>
      </w:tr>
      <w:tr w:rsidR="00492FE6" w:rsidRPr="00564892" w14:paraId="77A5D90B" w14:textId="77777777" w:rsidTr="5CB455B7">
        <w:tc>
          <w:tcPr>
            <w:tcW w:w="1701" w:type="dxa"/>
          </w:tcPr>
          <w:p w14:paraId="5939BEE7" w14:textId="7A32FF8F" w:rsidR="00492FE6" w:rsidRPr="00564892" w:rsidRDefault="00324351" w:rsidP="001E6D0D">
            <w:pPr>
              <w:keepLines w:val="0"/>
              <w:widowControl w:val="0"/>
              <w:spacing w:before="120" w:after="60" w:line="240" w:lineRule="atLeast"/>
              <w:ind w:left="567" w:hanging="567"/>
              <w:rPr>
                <w:b/>
                <w:szCs w:val="20"/>
              </w:rPr>
            </w:pPr>
            <w:r w:rsidRPr="00564892">
              <w:rPr>
                <w:b/>
                <w:szCs w:val="20"/>
              </w:rPr>
              <w:t>Results</w:t>
            </w:r>
            <w:r w:rsidR="00492FE6" w:rsidRPr="00564892">
              <w:rPr>
                <w:b/>
                <w:szCs w:val="20"/>
              </w:rPr>
              <w:t>:</w:t>
            </w:r>
          </w:p>
        </w:tc>
        <w:tc>
          <w:tcPr>
            <w:tcW w:w="7115" w:type="dxa"/>
          </w:tcPr>
          <w:p w14:paraId="175D76DE" w14:textId="7DDACDCB" w:rsidR="00492FE6" w:rsidRPr="00564892" w:rsidRDefault="3801A267" w:rsidP="5CB455B7">
            <w:pPr>
              <w:pStyle w:val="NormalGSManches"/>
              <w:widowControl w:val="0"/>
              <w:spacing w:before="120" w:after="60" w:line="240" w:lineRule="atLeast"/>
              <w:rPr>
                <w:rFonts w:ascii="Arial" w:hAnsi="Arial" w:cs="Arial"/>
                <w:sz w:val="20"/>
              </w:rPr>
            </w:pPr>
            <w:r w:rsidRPr="5CB455B7">
              <w:rPr>
                <w:rFonts w:ascii="Arial" w:hAnsi="Arial" w:cs="Arial"/>
                <w:sz w:val="20"/>
              </w:rPr>
              <w:t>any</w:t>
            </w:r>
            <w:r w:rsidR="00324351" w:rsidRPr="5CB455B7">
              <w:rPr>
                <w:rFonts w:ascii="Arial" w:hAnsi="Arial" w:cs="Arial"/>
                <w:sz w:val="20"/>
              </w:rPr>
              <w:t xml:space="preserve"> </w:t>
            </w:r>
            <w:r w:rsidRPr="5CB455B7">
              <w:rPr>
                <w:rFonts w:ascii="Arial" w:hAnsi="Arial" w:cs="Arial"/>
                <w:sz w:val="20"/>
              </w:rPr>
              <w:t xml:space="preserve">data, discoveries, know-how, </w:t>
            </w:r>
            <w:r w:rsidR="00324351" w:rsidRPr="5CB455B7">
              <w:rPr>
                <w:rFonts w:ascii="Arial" w:hAnsi="Arial" w:cs="Arial"/>
                <w:sz w:val="20"/>
              </w:rPr>
              <w:t xml:space="preserve">information, </w:t>
            </w:r>
            <w:r w:rsidRPr="5CB455B7">
              <w:rPr>
                <w:rFonts w:ascii="Arial" w:hAnsi="Arial" w:cs="Arial"/>
                <w:sz w:val="20"/>
              </w:rPr>
              <w:t xml:space="preserve">inventions, </w:t>
            </w:r>
            <w:r w:rsidR="00324351" w:rsidRPr="5CB455B7">
              <w:rPr>
                <w:rFonts w:ascii="Arial" w:hAnsi="Arial" w:cs="Arial"/>
                <w:sz w:val="20"/>
              </w:rPr>
              <w:t xml:space="preserve">techniques, and </w:t>
            </w:r>
            <w:r w:rsidRPr="5CB455B7">
              <w:rPr>
                <w:rFonts w:ascii="Arial" w:hAnsi="Arial" w:cs="Arial"/>
                <w:sz w:val="20"/>
              </w:rPr>
              <w:lastRenderedPageBreak/>
              <w:t xml:space="preserve">other </w:t>
            </w:r>
            <w:r w:rsidR="00324351" w:rsidRPr="5CB455B7">
              <w:rPr>
                <w:rFonts w:ascii="Arial" w:hAnsi="Arial" w:cs="Arial"/>
                <w:sz w:val="20"/>
              </w:rPr>
              <w:t>materials (regardless of the form or medium in which they are disclosed or stored) identified or first reduced to practice or writing or developed in the course of the Services</w:t>
            </w:r>
            <w:r w:rsidR="245D64FD" w:rsidRPr="5CB455B7">
              <w:rPr>
                <w:rFonts w:ascii="Arial" w:hAnsi="Arial" w:cs="Arial"/>
                <w:sz w:val="20"/>
              </w:rPr>
              <w:t>;</w:t>
            </w:r>
          </w:p>
        </w:tc>
      </w:tr>
      <w:tr w:rsidR="00BE1439" w:rsidRPr="00564892" w14:paraId="4318E9E1" w14:textId="77777777" w:rsidTr="5CB455B7">
        <w:tc>
          <w:tcPr>
            <w:tcW w:w="1701" w:type="dxa"/>
          </w:tcPr>
          <w:p w14:paraId="0EDFBFB5" w14:textId="146A1D6D" w:rsidR="00BE1439" w:rsidRPr="00564892" w:rsidRDefault="00BE1439" w:rsidP="001E6D0D">
            <w:pPr>
              <w:keepLines w:val="0"/>
              <w:widowControl w:val="0"/>
              <w:spacing w:before="120" w:after="60" w:line="240" w:lineRule="atLeast"/>
              <w:ind w:left="567" w:hanging="567"/>
              <w:rPr>
                <w:b/>
                <w:szCs w:val="20"/>
              </w:rPr>
            </w:pPr>
            <w:r>
              <w:rPr>
                <w:b/>
                <w:szCs w:val="20"/>
              </w:rPr>
              <w:lastRenderedPageBreak/>
              <w:t>Services:</w:t>
            </w:r>
          </w:p>
        </w:tc>
        <w:tc>
          <w:tcPr>
            <w:tcW w:w="7115" w:type="dxa"/>
          </w:tcPr>
          <w:p w14:paraId="38CA472A" w14:textId="36E0A857" w:rsidR="00BE1439" w:rsidRPr="00564892" w:rsidRDefault="00BE1439" w:rsidP="00B50F2C">
            <w:pPr>
              <w:pStyle w:val="NormalGSManches"/>
              <w:widowControl w:val="0"/>
              <w:spacing w:before="120" w:after="60" w:line="240" w:lineRule="atLeast"/>
              <w:rPr>
                <w:rFonts w:ascii="Arial" w:hAnsi="Arial" w:cs="Arial"/>
                <w:sz w:val="20"/>
              </w:rPr>
            </w:pPr>
            <w:r>
              <w:rPr>
                <w:rFonts w:ascii="Arial" w:hAnsi="Arial" w:cs="Arial"/>
                <w:sz w:val="20"/>
              </w:rPr>
              <w:t xml:space="preserve">the services the University has agreed to allow the Consultant(s) to provide as set out in Schedule </w:t>
            </w:r>
            <w:r w:rsidRPr="00BE1439">
              <w:rPr>
                <w:rFonts w:ascii="Arial" w:hAnsi="Arial" w:cs="Arial"/>
                <w:b/>
                <w:bCs/>
                <w:sz w:val="20"/>
              </w:rPr>
              <w:t>1</w:t>
            </w:r>
            <w:r>
              <w:rPr>
                <w:rFonts w:ascii="Arial" w:hAnsi="Arial" w:cs="Arial"/>
                <w:sz w:val="20"/>
              </w:rPr>
              <w:t xml:space="preserve"> (The Consultancy Particulars);</w:t>
            </w:r>
            <w:r w:rsidR="00E51749">
              <w:rPr>
                <w:rFonts w:ascii="Arial" w:hAnsi="Arial" w:cs="Arial"/>
                <w:sz w:val="20"/>
              </w:rPr>
              <w:t xml:space="preserve"> and</w:t>
            </w:r>
          </w:p>
        </w:tc>
      </w:tr>
      <w:tr w:rsidR="00492FE6" w:rsidRPr="00564892" w14:paraId="7FC84B18" w14:textId="77777777" w:rsidTr="5CB455B7">
        <w:tc>
          <w:tcPr>
            <w:tcW w:w="1701" w:type="dxa"/>
          </w:tcPr>
          <w:p w14:paraId="7205ED6C" w14:textId="41F5D141" w:rsidR="00492FE6" w:rsidRPr="00564892" w:rsidRDefault="00492FE6" w:rsidP="001E6D0D">
            <w:pPr>
              <w:keepLines w:val="0"/>
              <w:widowControl w:val="0"/>
              <w:spacing w:before="120" w:after="60" w:line="240" w:lineRule="atLeast"/>
              <w:ind w:left="567" w:hanging="567"/>
              <w:rPr>
                <w:b/>
                <w:szCs w:val="20"/>
              </w:rPr>
            </w:pPr>
            <w:r w:rsidRPr="00564892">
              <w:rPr>
                <w:b/>
                <w:szCs w:val="20"/>
              </w:rPr>
              <w:t>UK GDPR:</w:t>
            </w:r>
          </w:p>
        </w:tc>
        <w:tc>
          <w:tcPr>
            <w:tcW w:w="7115" w:type="dxa"/>
          </w:tcPr>
          <w:p w14:paraId="687230D5" w14:textId="3205D403" w:rsidR="00492FE6" w:rsidRPr="00564892" w:rsidRDefault="00492FE6" w:rsidP="001E6D0D">
            <w:pPr>
              <w:pStyle w:val="NormalGSManches"/>
              <w:widowControl w:val="0"/>
              <w:spacing w:before="120" w:after="60" w:line="240" w:lineRule="atLeast"/>
              <w:rPr>
                <w:rFonts w:ascii="Arial" w:hAnsi="Arial" w:cs="Arial"/>
                <w:color w:val="000000"/>
                <w:sz w:val="20"/>
              </w:rPr>
            </w:pPr>
            <w:r w:rsidRPr="00564892">
              <w:rPr>
                <w:rFonts w:ascii="Arial" w:hAnsi="Arial" w:cs="Arial"/>
                <w:sz w:val="20"/>
              </w:rPr>
              <w:t>has the meaning given to it in section 3(10) (as supplemented by section 205(4)) of the Data Protection Act 2018.</w:t>
            </w:r>
          </w:p>
        </w:tc>
      </w:tr>
    </w:tbl>
    <w:p w14:paraId="4FAC6B29" w14:textId="70C0E89E" w:rsidR="005A7529" w:rsidRPr="00564892" w:rsidRDefault="005A7529" w:rsidP="001E6D0D">
      <w:pPr>
        <w:pStyle w:val="CEheading1"/>
        <w:keepNext w:val="0"/>
        <w:keepLines w:val="0"/>
        <w:widowControl w:val="0"/>
        <w:numPr>
          <w:ilvl w:val="0"/>
          <w:numId w:val="0"/>
        </w:numPr>
        <w:spacing w:before="180" w:after="120" w:line="240" w:lineRule="atLeast"/>
        <w:ind w:left="567" w:hanging="567"/>
        <w:jc w:val="both"/>
        <w:rPr>
          <w:rFonts w:cs="Arial"/>
        </w:rPr>
      </w:pPr>
      <w:r w:rsidRPr="00564892">
        <w:rPr>
          <w:rFonts w:cs="Arial"/>
        </w:rPr>
        <w:t>2.</w:t>
      </w:r>
      <w:r w:rsidRPr="00564892">
        <w:rPr>
          <w:rFonts w:cs="Arial"/>
        </w:rPr>
        <w:tab/>
      </w:r>
      <w:r w:rsidR="00A041B7" w:rsidRPr="00564892">
        <w:rPr>
          <w:rFonts w:cs="Arial"/>
        </w:rPr>
        <w:t>DUTIES</w:t>
      </w:r>
    </w:p>
    <w:p w14:paraId="6733AD40" w14:textId="0645ACFD" w:rsidR="00E36726" w:rsidRPr="003C4B80" w:rsidRDefault="005A7529" w:rsidP="7B937E4A">
      <w:pPr>
        <w:pStyle w:val="CEHeading2"/>
        <w:keepNext w:val="0"/>
        <w:keepLines w:val="0"/>
        <w:widowControl w:val="0"/>
        <w:numPr>
          <w:ilvl w:val="0"/>
          <w:numId w:val="0"/>
        </w:numPr>
        <w:spacing w:before="180" w:after="120" w:line="240" w:lineRule="atLeast"/>
        <w:ind w:left="567" w:hanging="567"/>
        <w:jc w:val="both"/>
        <w:rPr>
          <w:rFonts w:cs="Arial"/>
          <w:i w:val="0"/>
        </w:rPr>
      </w:pPr>
      <w:r w:rsidRPr="7B937E4A">
        <w:rPr>
          <w:rFonts w:cs="Arial"/>
          <w:i w:val="0"/>
        </w:rPr>
        <w:t>2.1</w:t>
      </w:r>
      <w:r>
        <w:tab/>
      </w:r>
      <w:r w:rsidRPr="7B937E4A">
        <w:rPr>
          <w:rFonts w:cs="Arial"/>
          <w:i w:val="0"/>
        </w:rPr>
        <w:t xml:space="preserve">Subject to the terms of this Agreement the Client engages </w:t>
      </w:r>
      <w:r w:rsidR="003C1AF1" w:rsidRPr="7B937E4A">
        <w:rPr>
          <w:rFonts w:cs="Arial"/>
          <w:i w:val="0"/>
        </w:rPr>
        <w:t>the University</w:t>
      </w:r>
      <w:r w:rsidRPr="7B937E4A">
        <w:rPr>
          <w:rFonts w:cs="Arial"/>
          <w:i w:val="0"/>
        </w:rPr>
        <w:t xml:space="preserve"> to carry out the Services</w:t>
      </w:r>
      <w:r w:rsidR="002F6958" w:rsidRPr="7B937E4A">
        <w:rPr>
          <w:rFonts w:cs="Arial"/>
          <w:i w:val="0"/>
        </w:rPr>
        <w:t xml:space="preserve"> </w:t>
      </w:r>
      <w:r w:rsidR="00DD0D35" w:rsidRPr="7B937E4A">
        <w:rPr>
          <w:rFonts w:cs="Arial"/>
          <w:i w:val="0"/>
        </w:rPr>
        <w:t xml:space="preserve">as set out in Schedule </w:t>
      </w:r>
      <w:r w:rsidR="00DD0D35" w:rsidRPr="7B937E4A">
        <w:rPr>
          <w:rFonts w:cs="Arial"/>
          <w:b/>
          <w:bCs/>
          <w:i w:val="0"/>
        </w:rPr>
        <w:t>1</w:t>
      </w:r>
      <w:r w:rsidR="002F6958" w:rsidRPr="7B937E4A">
        <w:rPr>
          <w:rFonts w:cs="Arial"/>
          <w:i w:val="0"/>
        </w:rPr>
        <w:t xml:space="preserve"> (The Consultancy Particulars)</w:t>
      </w:r>
      <w:r w:rsidRPr="7B937E4A">
        <w:rPr>
          <w:rFonts w:cs="Arial"/>
          <w:i w:val="0"/>
        </w:rPr>
        <w:t xml:space="preserve"> and provide the Deliverable</w:t>
      </w:r>
      <w:r w:rsidR="002F6958" w:rsidRPr="7B937E4A">
        <w:rPr>
          <w:rFonts w:cs="Arial"/>
          <w:i w:val="0"/>
        </w:rPr>
        <w:t xml:space="preserve"> </w:t>
      </w:r>
      <w:r w:rsidR="00DD0D35" w:rsidRPr="7B937E4A">
        <w:rPr>
          <w:rFonts w:cs="Arial"/>
          <w:i w:val="0"/>
        </w:rPr>
        <w:t xml:space="preserve">as set out in Schedule </w:t>
      </w:r>
      <w:r w:rsidR="00DD0D35" w:rsidRPr="7B937E4A">
        <w:rPr>
          <w:rFonts w:cs="Arial"/>
          <w:b/>
          <w:bCs/>
          <w:i w:val="0"/>
        </w:rPr>
        <w:t>1</w:t>
      </w:r>
      <w:r w:rsidRPr="7B937E4A">
        <w:rPr>
          <w:rFonts w:cs="Arial"/>
          <w:i w:val="0"/>
        </w:rPr>
        <w:t xml:space="preserve"> </w:t>
      </w:r>
      <w:r w:rsidR="002F6958" w:rsidRPr="7B937E4A">
        <w:rPr>
          <w:rFonts w:cs="Arial"/>
          <w:i w:val="0"/>
        </w:rPr>
        <w:t xml:space="preserve">(The Consultancy Particulars) </w:t>
      </w:r>
      <w:r w:rsidRPr="7B937E4A">
        <w:rPr>
          <w:rFonts w:cs="Arial"/>
          <w:i w:val="0"/>
        </w:rPr>
        <w:t>in consideration for the Fee</w:t>
      </w:r>
      <w:r w:rsidR="00435D71" w:rsidRPr="7B937E4A">
        <w:rPr>
          <w:rFonts w:cs="Arial"/>
          <w:i w:val="0"/>
        </w:rPr>
        <w:t xml:space="preserve"> as set out in Schedule </w:t>
      </w:r>
      <w:r w:rsidR="00435D71" w:rsidRPr="7B937E4A">
        <w:rPr>
          <w:rFonts w:cs="Arial"/>
          <w:b/>
          <w:bCs/>
          <w:i w:val="0"/>
        </w:rPr>
        <w:t>1</w:t>
      </w:r>
      <w:r w:rsidR="00435D71" w:rsidRPr="7B937E4A">
        <w:rPr>
          <w:rFonts w:cs="Arial"/>
          <w:i w:val="0"/>
        </w:rPr>
        <w:t xml:space="preserve"> (The Consultancy Particulars)</w:t>
      </w:r>
      <w:r w:rsidRPr="7B937E4A">
        <w:rPr>
          <w:rFonts w:cs="Arial"/>
          <w:i w:val="0"/>
        </w:rPr>
        <w:t xml:space="preserve">. </w:t>
      </w:r>
      <w:r w:rsidR="003C1AF1" w:rsidRPr="7B937E4A">
        <w:rPr>
          <w:rFonts w:cs="Arial"/>
          <w:i w:val="0"/>
        </w:rPr>
        <w:t>The University</w:t>
      </w:r>
      <w:r w:rsidRPr="7B937E4A">
        <w:rPr>
          <w:rFonts w:cs="Arial"/>
          <w:i w:val="0"/>
        </w:rPr>
        <w:t xml:space="preserve"> will fulfil its obligations through the Consultant</w:t>
      </w:r>
      <w:r w:rsidR="0046366E" w:rsidRPr="7B937E4A">
        <w:rPr>
          <w:rFonts w:cs="Arial"/>
          <w:i w:val="0"/>
        </w:rPr>
        <w:t>(s)</w:t>
      </w:r>
      <w:r w:rsidR="00006680" w:rsidRPr="7B937E4A">
        <w:rPr>
          <w:rFonts w:cs="Arial"/>
          <w:i w:val="0"/>
        </w:rPr>
        <w:t xml:space="preserve"> as set out in Schedule </w:t>
      </w:r>
      <w:r w:rsidR="00006680" w:rsidRPr="7B937E4A">
        <w:rPr>
          <w:rFonts w:cs="Arial"/>
          <w:b/>
          <w:bCs/>
          <w:i w:val="0"/>
        </w:rPr>
        <w:t>1</w:t>
      </w:r>
      <w:r w:rsidR="002F6958" w:rsidRPr="7B937E4A">
        <w:rPr>
          <w:rFonts w:cs="Arial"/>
          <w:i w:val="0"/>
        </w:rPr>
        <w:t xml:space="preserve"> (The Consultancy Particulars)</w:t>
      </w:r>
      <w:r w:rsidR="00E36726" w:rsidRPr="7B937E4A">
        <w:rPr>
          <w:rFonts w:cs="Arial"/>
          <w:i w:val="0"/>
        </w:rPr>
        <w:t>.</w:t>
      </w:r>
    </w:p>
    <w:p w14:paraId="49A736EA" w14:textId="74FAF1A5" w:rsidR="002F6958" w:rsidRPr="001E6D0D" w:rsidRDefault="00E36726" w:rsidP="001E6D0D">
      <w:pPr>
        <w:pStyle w:val="CEHeading2"/>
        <w:keepNext w:val="0"/>
        <w:keepLines w:val="0"/>
        <w:widowControl w:val="0"/>
        <w:numPr>
          <w:ilvl w:val="0"/>
          <w:numId w:val="0"/>
        </w:numPr>
        <w:spacing w:before="180" w:after="120" w:line="240" w:lineRule="atLeast"/>
        <w:ind w:left="567" w:hanging="567"/>
        <w:jc w:val="both"/>
        <w:rPr>
          <w:rFonts w:cs="Arial"/>
          <w:i w:val="0"/>
          <w:szCs w:val="20"/>
        </w:rPr>
      </w:pPr>
      <w:r w:rsidRPr="003C4B80">
        <w:rPr>
          <w:rFonts w:cs="Arial"/>
          <w:i w:val="0"/>
          <w:szCs w:val="20"/>
        </w:rPr>
        <w:t>2.2</w:t>
      </w:r>
      <w:r w:rsidRPr="003C4B80">
        <w:rPr>
          <w:rFonts w:cs="Arial"/>
          <w:i w:val="0"/>
          <w:szCs w:val="20"/>
        </w:rPr>
        <w:tab/>
        <w:t xml:space="preserve">Each Party confirms that it will not </w:t>
      </w:r>
      <w:r w:rsidR="005D613F">
        <w:rPr>
          <w:rFonts w:cs="Arial"/>
          <w:i w:val="0"/>
          <w:szCs w:val="20"/>
        </w:rPr>
        <w:t>use or share with</w:t>
      </w:r>
      <w:r w:rsidRPr="003C4B80">
        <w:rPr>
          <w:rFonts w:cs="Arial"/>
          <w:i w:val="0"/>
          <w:szCs w:val="20"/>
        </w:rPr>
        <w:t xml:space="preserve"> the other </w:t>
      </w:r>
      <w:r w:rsidR="005D613F">
        <w:rPr>
          <w:rFonts w:cs="Arial"/>
          <w:i w:val="0"/>
          <w:szCs w:val="20"/>
        </w:rPr>
        <w:t xml:space="preserve">Party </w:t>
      </w:r>
      <w:r w:rsidRPr="003C4B80">
        <w:rPr>
          <w:rFonts w:cs="Arial"/>
          <w:i w:val="0"/>
          <w:szCs w:val="20"/>
        </w:rPr>
        <w:t>any biological materials, chemical materials</w:t>
      </w:r>
      <w:r w:rsidR="006A2E42" w:rsidRPr="003C4B80">
        <w:rPr>
          <w:rFonts w:cs="Arial"/>
          <w:i w:val="0"/>
          <w:szCs w:val="20"/>
        </w:rPr>
        <w:t xml:space="preserve"> which are extracted from an animal, a plant, or any other biological organism</w:t>
      </w:r>
      <w:r w:rsidRPr="003C4B80">
        <w:rPr>
          <w:rFonts w:cs="Arial"/>
          <w:i w:val="0"/>
          <w:szCs w:val="20"/>
        </w:rPr>
        <w:t>, genetically modified organism, and human specimen and should this change the each Party agrees to amend this Agreement or</w:t>
      </w:r>
      <w:r w:rsidRPr="001E6D0D">
        <w:rPr>
          <w:rFonts w:cs="Arial"/>
          <w:i w:val="0"/>
          <w:szCs w:val="20"/>
        </w:rPr>
        <w:t xml:space="preserve"> put in place a further agreement to set out the assurances the providing Party will provide and any additional obligations which the receiving Party will adhere to</w:t>
      </w:r>
      <w:r w:rsidR="002F6958" w:rsidRPr="001E6D0D">
        <w:rPr>
          <w:rFonts w:cs="Arial"/>
          <w:i w:val="0"/>
          <w:szCs w:val="20"/>
        </w:rPr>
        <w:t>.</w:t>
      </w:r>
    </w:p>
    <w:p w14:paraId="3B3145AE" w14:textId="6F116F86" w:rsidR="00D70D3E" w:rsidRPr="00B375B8" w:rsidRDefault="002F6958" w:rsidP="00B375B8">
      <w:pPr>
        <w:keepLines w:val="0"/>
        <w:widowControl w:val="0"/>
        <w:tabs>
          <w:tab w:val="left" w:pos="567"/>
        </w:tabs>
        <w:spacing w:before="180" w:after="120" w:line="240" w:lineRule="atLeast"/>
        <w:ind w:left="567" w:hanging="567"/>
        <w:jc w:val="both"/>
        <w:rPr>
          <w:szCs w:val="20"/>
        </w:rPr>
      </w:pPr>
      <w:r w:rsidRPr="001E6D0D">
        <w:rPr>
          <w:szCs w:val="20"/>
        </w:rPr>
        <w:t>2.3</w:t>
      </w:r>
      <w:r w:rsidRPr="001E6D0D">
        <w:rPr>
          <w:szCs w:val="20"/>
        </w:rPr>
        <w:tab/>
      </w:r>
      <w:r w:rsidR="005D613F">
        <w:rPr>
          <w:szCs w:val="20"/>
        </w:rPr>
        <w:t>Each Party</w:t>
      </w:r>
      <w:r w:rsidR="00D70D3E" w:rsidRPr="00641C01">
        <w:rPr>
          <w:szCs w:val="20"/>
        </w:rPr>
        <w:t xml:space="preserve"> agree</w:t>
      </w:r>
      <w:r w:rsidR="005D613F">
        <w:rPr>
          <w:szCs w:val="20"/>
        </w:rPr>
        <w:t>s</w:t>
      </w:r>
      <w:r w:rsidR="00D70D3E" w:rsidRPr="00641C01">
        <w:rPr>
          <w:szCs w:val="20"/>
        </w:rPr>
        <w:t xml:space="preserve"> that at least </w:t>
      </w:r>
      <w:r w:rsidR="00D70D3E">
        <w:rPr>
          <w:szCs w:val="20"/>
        </w:rPr>
        <w:t>some of the information or materials</w:t>
      </w:r>
      <w:r w:rsidR="00D70D3E" w:rsidRPr="00641C01">
        <w:rPr>
          <w:szCs w:val="20"/>
        </w:rPr>
        <w:t xml:space="preserve"> that will be used in the </w:t>
      </w:r>
      <w:r w:rsidR="00D70D3E">
        <w:rPr>
          <w:szCs w:val="20"/>
        </w:rPr>
        <w:t>Services</w:t>
      </w:r>
      <w:r w:rsidR="00D70D3E" w:rsidRPr="00641C01">
        <w:rPr>
          <w:szCs w:val="20"/>
        </w:rPr>
        <w:t xml:space="preserve"> </w:t>
      </w:r>
      <w:r w:rsidR="00D70D3E">
        <w:rPr>
          <w:szCs w:val="20"/>
        </w:rPr>
        <w:t>could be</w:t>
      </w:r>
      <w:r w:rsidR="00D70D3E" w:rsidRPr="00641C01">
        <w:rPr>
          <w:szCs w:val="20"/>
        </w:rPr>
        <w:t xml:space="preserve"> prejudicial to national security </w:t>
      </w:r>
      <w:r w:rsidR="00D70D3E">
        <w:rPr>
          <w:szCs w:val="20"/>
        </w:rPr>
        <w:t xml:space="preserve">as defined </w:t>
      </w:r>
      <w:r w:rsidR="00D70D3E" w:rsidRPr="00641C01">
        <w:rPr>
          <w:szCs w:val="20"/>
        </w:rPr>
        <w:t xml:space="preserve">by the government in the United Kingdom and </w:t>
      </w:r>
      <w:r w:rsidR="00D70D3E">
        <w:rPr>
          <w:szCs w:val="20"/>
        </w:rPr>
        <w:t xml:space="preserve">therefore </w:t>
      </w:r>
      <w:r w:rsidR="00D70D3E" w:rsidRPr="00641C01">
        <w:rPr>
          <w:szCs w:val="20"/>
        </w:rPr>
        <w:t xml:space="preserve">each Party will comply with the provisions set out in Schedule </w:t>
      </w:r>
      <w:r w:rsidR="00384CEA">
        <w:rPr>
          <w:b/>
          <w:szCs w:val="20"/>
        </w:rPr>
        <w:t>3</w:t>
      </w:r>
      <w:r w:rsidR="00D70D3E" w:rsidRPr="00641C01">
        <w:rPr>
          <w:szCs w:val="20"/>
        </w:rPr>
        <w:t xml:space="preserve"> (National Security).</w:t>
      </w:r>
    </w:p>
    <w:p w14:paraId="2497DCC3" w14:textId="5F25FA26" w:rsidR="005A7529" w:rsidRPr="00B375B8" w:rsidRDefault="00271653" w:rsidP="00B375B8">
      <w:pPr>
        <w:keepLines w:val="0"/>
        <w:widowControl w:val="0"/>
        <w:tabs>
          <w:tab w:val="left" w:pos="567"/>
        </w:tabs>
        <w:spacing w:before="180" w:after="120" w:line="240" w:lineRule="atLeast"/>
        <w:ind w:left="567" w:hanging="567"/>
        <w:jc w:val="both"/>
      </w:pPr>
      <w:r>
        <w:t>2</w:t>
      </w:r>
      <w:r w:rsidR="002F6958">
        <w:t>.4</w:t>
      </w:r>
      <w:r>
        <w:tab/>
      </w:r>
      <w:r w:rsidR="005D613F">
        <w:t>Each Party confirms that it will not use or share with the other Party</w:t>
      </w:r>
      <w:r w:rsidR="007735B7">
        <w:t xml:space="preserve"> </w:t>
      </w:r>
      <w:r w:rsidR="005D613F">
        <w:t xml:space="preserve">any </w:t>
      </w:r>
      <w:r w:rsidR="007735B7">
        <w:t>Personal Data</w:t>
      </w:r>
      <w:r w:rsidR="002F6958">
        <w:t xml:space="preserve"> </w:t>
      </w:r>
      <w:r w:rsidR="007735B7">
        <w:t>as defined under the Data Protection Legislation</w:t>
      </w:r>
      <w:r w:rsidR="002F6958">
        <w:t xml:space="preserve"> (other than limited information about the individuals carrying out the Services</w:t>
      </w:r>
      <w:r w:rsidR="007735B7">
        <w:t xml:space="preserve">) and should this change </w:t>
      </w:r>
      <w:r w:rsidR="00D24D42">
        <w:t xml:space="preserve">the Parties </w:t>
      </w:r>
      <w:r w:rsidR="007735B7">
        <w:t xml:space="preserve">agree to amend this Agreement to include a Schedule </w:t>
      </w:r>
      <w:r w:rsidR="00384CEA" w:rsidRPr="5EADB660">
        <w:rPr>
          <w:b/>
          <w:bCs/>
        </w:rPr>
        <w:t>4</w:t>
      </w:r>
      <w:r w:rsidR="00006A60">
        <w:t xml:space="preserve"> (</w:t>
      </w:r>
      <w:r w:rsidR="19F356B6">
        <w:t xml:space="preserve">Personal </w:t>
      </w:r>
      <w:r w:rsidR="00006A60">
        <w:t>Data)</w:t>
      </w:r>
      <w:r w:rsidR="007735B7">
        <w:t xml:space="preserve"> which sets out </w:t>
      </w:r>
      <w:r w:rsidR="1B1BB14D">
        <w:t xml:space="preserve">the particulars of the Personal Data, </w:t>
      </w:r>
      <w:r w:rsidR="007735B7">
        <w:t>which Party is a Data Controller or a Data Processor</w:t>
      </w:r>
      <w:r w:rsidR="00DC7173">
        <w:t xml:space="preserve"> </w:t>
      </w:r>
      <w:r w:rsidR="007735B7">
        <w:t>as defined under the Data Protection Legislation</w:t>
      </w:r>
      <w:r w:rsidR="16683F34">
        <w:t>,</w:t>
      </w:r>
      <w:r w:rsidR="007735B7">
        <w:t xml:space="preserve"> and each Party’s responsibility</w:t>
      </w:r>
      <w:r w:rsidR="3C8C61B5">
        <w:t xml:space="preserve"> with respect to the Personal Data</w:t>
      </w:r>
      <w:r w:rsidR="007735B7">
        <w:t>.</w:t>
      </w:r>
    </w:p>
    <w:p w14:paraId="028BAD16" w14:textId="2A900E40" w:rsidR="007735B7" w:rsidRPr="001E6D0D" w:rsidRDefault="002F6958" w:rsidP="00B375B8">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szCs w:val="20"/>
        </w:rPr>
      </w:pPr>
      <w:r w:rsidRPr="001E6D0D">
        <w:rPr>
          <w:rFonts w:cs="Arial"/>
          <w:i w:val="0"/>
          <w:szCs w:val="20"/>
        </w:rPr>
        <w:t>2.5</w:t>
      </w:r>
      <w:r w:rsidR="007735B7" w:rsidRPr="001E6D0D">
        <w:rPr>
          <w:rFonts w:cs="Arial"/>
          <w:i w:val="0"/>
          <w:szCs w:val="20"/>
        </w:rPr>
        <w:tab/>
      </w:r>
      <w:r w:rsidR="005D613F" w:rsidRPr="005D613F">
        <w:rPr>
          <w:i w:val="0"/>
          <w:iCs/>
          <w:szCs w:val="20"/>
        </w:rPr>
        <w:t>Each Party agrees</w:t>
      </w:r>
      <w:r w:rsidR="00544129" w:rsidRPr="001E6D0D">
        <w:rPr>
          <w:rFonts w:cs="Arial"/>
          <w:i w:val="0"/>
          <w:szCs w:val="20"/>
        </w:rPr>
        <w:t xml:space="preserve"> that the Services are</w:t>
      </w:r>
      <w:r w:rsidR="007735B7" w:rsidRPr="001E6D0D">
        <w:rPr>
          <w:rFonts w:cs="Arial"/>
          <w:i w:val="0"/>
          <w:szCs w:val="20"/>
        </w:rPr>
        <w:t xml:space="preserve"> not </w:t>
      </w:r>
      <w:r w:rsidR="00544129" w:rsidRPr="001E6D0D">
        <w:rPr>
          <w:rFonts w:cs="Arial"/>
          <w:i w:val="0"/>
          <w:szCs w:val="20"/>
        </w:rPr>
        <w:t xml:space="preserve">part of </w:t>
      </w:r>
      <w:r w:rsidR="007735B7" w:rsidRPr="001E6D0D">
        <w:rPr>
          <w:rFonts w:cs="Arial"/>
          <w:i w:val="0"/>
          <w:szCs w:val="20"/>
        </w:rPr>
        <w:t>a clinical trial</w:t>
      </w:r>
      <w:r w:rsidR="005D613F">
        <w:rPr>
          <w:rFonts w:cs="Arial"/>
          <w:i w:val="0"/>
          <w:szCs w:val="20"/>
        </w:rPr>
        <w:t xml:space="preserve"> and t</w:t>
      </w:r>
      <w:r w:rsidR="007735B7" w:rsidRPr="001E6D0D">
        <w:rPr>
          <w:rFonts w:cs="Arial"/>
          <w:i w:val="0"/>
          <w:szCs w:val="20"/>
        </w:rPr>
        <w:t xml:space="preserve">herefore each Party will ensure that its insurance policies sufficiently cover </w:t>
      </w:r>
      <w:r w:rsidR="00544129" w:rsidRPr="001E6D0D">
        <w:rPr>
          <w:rFonts w:cs="Arial"/>
          <w:i w:val="0"/>
          <w:szCs w:val="20"/>
        </w:rPr>
        <w:t>its activities under the Services</w:t>
      </w:r>
      <w:r w:rsidR="007735B7" w:rsidRPr="001E6D0D">
        <w:rPr>
          <w:rFonts w:cs="Arial"/>
          <w:i w:val="0"/>
          <w:szCs w:val="20"/>
        </w:rPr>
        <w:t>.</w:t>
      </w:r>
    </w:p>
    <w:p w14:paraId="7F8A610F" w14:textId="461018CF" w:rsidR="00F534F1" w:rsidRPr="003C4B80" w:rsidRDefault="002F6958" w:rsidP="5F8374BF">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rPr>
      </w:pPr>
      <w:r w:rsidRPr="5F8374BF">
        <w:rPr>
          <w:rFonts w:cs="Arial"/>
          <w:i w:val="0"/>
        </w:rPr>
        <w:t>2.6</w:t>
      </w:r>
      <w:r>
        <w:tab/>
      </w:r>
      <w:r w:rsidR="003C1AF1" w:rsidRPr="5F8374BF">
        <w:rPr>
          <w:rFonts w:cs="Arial"/>
          <w:i w:val="0"/>
        </w:rPr>
        <w:t>The University</w:t>
      </w:r>
      <w:r w:rsidR="00E455A7" w:rsidRPr="5F8374BF">
        <w:rPr>
          <w:rFonts w:cs="Arial"/>
          <w:i w:val="0"/>
        </w:rPr>
        <w:t xml:space="preserve"> will obtain and maintain all regulatory and ethical licences, consent</w:t>
      </w:r>
      <w:r w:rsidR="6ECF1ED9" w:rsidRPr="5F8374BF">
        <w:rPr>
          <w:rFonts w:cs="Arial"/>
          <w:i w:val="0"/>
        </w:rPr>
        <w:t xml:space="preserve"> form</w:t>
      </w:r>
      <w:r w:rsidR="00E455A7" w:rsidRPr="5F8374BF">
        <w:rPr>
          <w:rFonts w:cs="Arial"/>
          <w:i w:val="0"/>
        </w:rPr>
        <w:t>s and approvals necessary to allow it to carry out the Services and will carry out the Services in accordance with all laws and regulations which apply to its activities under or pursuant to this Agreement.</w:t>
      </w:r>
    </w:p>
    <w:p w14:paraId="7E96729E" w14:textId="161EA905" w:rsidR="00D24D42" w:rsidRPr="003C4B80" w:rsidRDefault="00F534F1" w:rsidP="704119E2">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rPr>
      </w:pPr>
      <w:r w:rsidRPr="704119E2">
        <w:rPr>
          <w:rFonts w:cs="Arial"/>
          <w:i w:val="0"/>
        </w:rPr>
        <w:t>2.7</w:t>
      </w:r>
      <w:r>
        <w:tab/>
      </w:r>
      <w:r w:rsidRPr="704119E2">
        <w:rPr>
          <w:rFonts w:cs="Arial"/>
          <w:i w:val="0"/>
        </w:rPr>
        <w:t xml:space="preserve">Subject to clause </w:t>
      </w:r>
      <w:r w:rsidR="00D3195A" w:rsidRPr="704119E2">
        <w:rPr>
          <w:rFonts w:cs="Arial"/>
          <w:b/>
          <w:bCs/>
          <w:i w:val="0"/>
        </w:rPr>
        <w:t>8</w:t>
      </w:r>
      <w:r w:rsidR="00634381" w:rsidRPr="704119E2">
        <w:rPr>
          <w:rFonts w:cs="Arial"/>
          <w:b/>
          <w:bCs/>
          <w:i w:val="0"/>
        </w:rPr>
        <w:t>.3</w:t>
      </w:r>
      <w:r w:rsidRPr="704119E2">
        <w:rPr>
          <w:rFonts w:cs="Arial"/>
          <w:i w:val="0"/>
        </w:rPr>
        <w:t xml:space="preserve">, the </w:t>
      </w:r>
      <w:r w:rsidR="00027379" w:rsidRPr="704119E2">
        <w:rPr>
          <w:rFonts w:cs="Arial"/>
          <w:i w:val="0"/>
        </w:rPr>
        <w:t>Client</w:t>
      </w:r>
      <w:r w:rsidRPr="704119E2">
        <w:rPr>
          <w:rFonts w:cs="Arial"/>
          <w:i w:val="0"/>
        </w:rPr>
        <w:t xml:space="preserve"> acknowledges that the University is required by its funders to demonstrate the University’s impact on society</w:t>
      </w:r>
      <w:r w:rsidR="329B780C" w:rsidRPr="704119E2">
        <w:rPr>
          <w:rFonts w:cs="Arial"/>
          <w:i w:val="0"/>
        </w:rPr>
        <w:t xml:space="preserve"> and economic growth</w:t>
      </w:r>
      <w:r w:rsidRPr="704119E2">
        <w:rPr>
          <w:rFonts w:cs="Arial"/>
          <w:i w:val="0"/>
        </w:rPr>
        <w:t xml:space="preserve"> and agrees to assist the University with respect to any impact case studies which are related to the Services which the University may wish to submit</w:t>
      </w:r>
      <w:r w:rsidR="000A46E2" w:rsidRPr="704119E2">
        <w:rPr>
          <w:rFonts w:cs="Arial"/>
          <w:i w:val="0"/>
        </w:rPr>
        <w:t>.</w:t>
      </w:r>
    </w:p>
    <w:p w14:paraId="3EAAC3D8" w14:textId="057608B6" w:rsidR="00C76D85" w:rsidRPr="003C4B80" w:rsidRDefault="009E3F4E" w:rsidP="003D730D">
      <w:pPr>
        <w:pStyle w:val="CEHeading2"/>
        <w:keepNext w:val="0"/>
        <w:keepLines w:val="0"/>
        <w:widowControl w:val="0"/>
        <w:numPr>
          <w:ilvl w:val="0"/>
          <w:numId w:val="0"/>
        </w:numPr>
        <w:tabs>
          <w:tab w:val="left" w:pos="567"/>
        </w:tabs>
        <w:spacing w:before="180" w:after="120" w:line="240" w:lineRule="atLeast"/>
        <w:ind w:left="567" w:hanging="567"/>
        <w:jc w:val="both"/>
        <w:rPr>
          <w:rFonts w:cs="Arial"/>
          <w:i w:val="0"/>
          <w:szCs w:val="20"/>
        </w:rPr>
      </w:pPr>
      <w:r w:rsidRPr="003C4B80">
        <w:rPr>
          <w:rFonts w:cs="Arial"/>
          <w:i w:val="0"/>
          <w:szCs w:val="20"/>
        </w:rPr>
        <w:t>2.8</w:t>
      </w:r>
      <w:r w:rsidR="00D24D42" w:rsidRPr="003C4B80">
        <w:rPr>
          <w:rFonts w:cs="Arial"/>
          <w:i w:val="0"/>
          <w:szCs w:val="20"/>
        </w:rPr>
        <w:tab/>
      </w:r>
      <w:r w:rsidR="003D730D" w:rsidRPr="003D730D">
        <w:rPr>
          <w:rFonts w:cs="Arial"/>
          <w:i w:val="0"/>
          <w:szCs w:val="20"/>
        </w:rPr>
        <w:t xml:space="preserve">Each Party will ensure that its </w:t>
      </w:r>
      <w:r w:rsidR="003D730D">
        <w:rPr>
          <w:rFonts w:cs="Arial"/>
          <w:i w:val="0"/>
          <w:szCs w:val="20"/>
        </w:rPr>
        <w:t>employees</w:t>
      </w:r>
      <w:r w:rsidR="003D730D" w:rsidRPr="003D730D">
        <w:rPr>
          <w:rFonts w:cs="Arial"/>
          <w:i w:val="0"/>
          <w:szCs w:val="20"/>
        </w:rPr>
        <w:t xml:space="preserve"> involved in the </w:t>
      </w:r>
      <w:r w:rsidR="003D730D">
        <w:rPr>
          <w:rFonts w:cs="Arial"/>
          <w:i w:val="0"/>
          <w:szCs w:val="20"/>
        </w:rPr>
        <w:t>Services</w:t>
      </w:r>
      <w:r w:rsidR="003D730D" w:rsidRPr="003D730D">
        <w:rPr>
          <w:rFonts w:cs="Arial"/>
          <w:i w:val="0"/>
          <w:szCs w:val="20"/>
        </w:rPr>
        <w:t xml:space="preserve"> comply with any applicable legislation including but not limited to the 2010 Bribery Act, the 1998 Human Rights Act, and the 2015 Modern Slavery Act</w:t>
      </w:r>
      <w:r w:rsidR="00C76D85" w:rsidRPr="003C4B80">
        <w:rPr>
          <w:rFonts w:cs="Arial"/>
          <w:i w:val="0"/>
          <w:szCs w:val="20"/>
        </w:rPr>
        <w:t>.</w:t>
      </w:r>
    </w:p>
    <w:p w14:paraId="70FCE8A6" w14:textId="740E04D3" w:rsidR="005A7529" w:rsidRPr="003C4B80" w:rsidRDefault="00A041B7" w:rsidP="001E6D0D">
      <w:pPr>
        <w:pStyle w:val="CEheading1"/>
        <w:keepNext w:val="0"/>
        <w:keepLines w:val="0"/>
        <w:widowControl w:val="0"/>
        <w:numPr>
          <w:ilvl w:val="0"/>
          <w:numId w:val="2"/>
        </w:numPr>
        <w:tabs>
          <w:tab w:val="clear" w:pos="1080"/>
          <w:tab w:val="num" w:pos="709"/>
        </w:tabs>
        <w:spacing w:before="180" w:after="120" w:line="240" w:lineRule="atLeast"/>
        <w:ind w:left="567" w:hanging="567"/>
        <w:jc w:val="both"/>
        <w:rPr>
          <w:rFonts w:cs="Arial"/>
        </w:rPr>
      </w:pPr>
      <w:r w:rsidRPr="003C4B80">
        <w:rPr>
          <w:rFonts w:cs="Arial"/>
        </w:rPr>
        <w:t>DURATION AND PERFORMANCE</w:t>
      </w:r>
    </w:p>
    <w:p w14:paraId="317610E8" w14:textId="3C2A4D58" w:rsidR="005A7529" w:rsidRPr="003C4B80" w:rsidRDefault="005A7529" w:rsidP="001E6D0D">
      <w:pPr>
        <w:pStyle w:val="CEHeading2"/>
        <w:keepNext w:val="0"/>
        <w:keepLines w:val="0"/>
        <w:widowControl w:val="0"/>
        <w:numPr>
          <w:ilvl w:val="1"/>
          <w:numId w:val="2"/>
        </w:numPr>
        <w:spacing w:before="180" w:after="120" w:line="240" w:lineRule="atLeast"/>
        <w:ind w:left="567" w:hanging="567"/>
        <w:jc w:val="both"/>
        <w:rPr>
          <w:rFonts w:cs="Arial"/>
          <w:i w:val="0"/>
          <w:szCs w:val="20"/>
        </w:rPr>
      </w:pPr>
      <w:r w:rsidRPr="003C4B80">
        <w:rPr>
          <w:rFonts w:cs="Arial"/>
          <w:i w:val="0"/>
          <w:szCs w:val="20"/>
        </w:rPr>
        <w:t>This Agreement shall be deemed to have come into effect on the Start Date</w:t>
      </w:r>
      <w:r w:rsidR="002F6958" w:rsidRPr="003C4B80">
        <w:rPr>
          <w:rFonts w:cs="Arial"/>
          <w:i w:val="0"/>
          <w:szCs w:val="20"/>
        </w:rPr>
        <w:t xml:space="preserve"> </w:t>
      </w:r>
      <w:r w:rsidR="00006680" w:rsidRPr="003C4B80">
        <w:rPr>
          <w:rFonts w:cs="Arial"/>
          <w:i w:val="0"/>
          <w:szCs w:val="20"/>
        </w:rPr>
        <w:t xml:space="preserve">as set out in Schedule </w:t>
      </w:r>
      <w:r w:rsidR="00006680" w:rsidRPr="003C4B80">
        <w:rPr>
          <w:rFonts w:cs="Arial"/>
          <w:b/>
          <w:i w:val="0"/>
          <w:szCs w:val="20"/>
        </w:rPr>
        <w:t>1</w:t>
      </w:r>
      <w:r w:rsidRPr="003C4B80">
        <w:rPr>
          <w:rFonts w:cs="Arial"/>
          <w:i w:val="0"/>
          <w:szCs w:val="20"/>
        </w:rPr>
        <w:t xml:space="preserve"> </w:t>
      </w:r>
      <w:r w:rsidR="002F6958" w:rsidRPr="003C4B80">
        <w:rPr>
          <w:rFonts w:cs="Arial"/>
          <w:i w:val="0"/>
          <w:szCs w:val="20"/>
        </w:rPr>
        <w:t xml:space="preserve">(The Consultancy Particulars) </w:t>
      </w:r>
      <w:r w:rsidRPr="003C4B80">
        <w:rPr>
          <w:rFonts w:cs="Arial"/>
          <w:i w:val="0"/>
          <w:szCs w:val="20"/>
        </w:rPr>
        <w:t>and shall come to an end on the End Date</w:t>
      </w:r>
      <w:r w:rsidR="002F6958" w:rsidRPr="003C4B80">
        <w:rPr>
          <w:rFonts w:cs="Arial"/>
          <w:i w:val="0"/>
          <w:szCs w:val="20"/>
        </w:rPr>
        <w:t xml:space="preserve"> </w:t>
      </w:r>
      <w:r w:rsidR="00006680" w:rsidRPr="003C4B80">
        <w:rPr>
          <w:rFonts w:cs="Arial"/>
          <w:i w:val="0"/>
          <w:szCs w:val="20"/>
        </w:rPr>
        <w:t xml:space="preserve">as set out in Schedule </w:t>
      </w:r>
      <w:r w:rsidR="00006680" w:rsidRPr="003C4B80">
        <w:rPr>
          <w:rFonts w:cs="Arial"/>
          <w:b/>
          <w:i w:val="0"/>
          <w:szCs w:val="20"/>
        </w:rPr>
        <w:t>1</w:t>
      </w:r>
      <w:r w:rsidR="002F6958" w:rsidRPr="003C4B80">
        <w:rPr>
          <w:rFonts w:cs="Arial"/>
          <w:i w:val="0"/>
          <w:szCs w:val="20"/>
        </w:rPr>
        <w:t xml:space="preserve"> (The Consultancy Particulars)</w:t>
      </w:r>
      <w:r w:rsidRPr="003C4B80">
        <w:rPr>
          <w:rFonts w:cs="Arial"/>
          <w:i w:val="0"/>
          <w:szCs w:val="20"/>
        </w:rPr>
        <w:t xml:space="preserve">.  This Agreement may be extended on the same terms and conditions by written agreement </w:t>
      </w:r>
      <w:r w:rsidR="00096912" w:rsidRPr="003C4B80">
        <w:rPr>
          <w:rFonts w:cs="Arial"/>
          <w:i w:val="0"/>
          <w:szCs w:val="20"/>
        </w:rPr>
        <w:t>or may be terminated by either P</w:t>
      </w:r>
      <w:r w:rsidRPr="003C4B80">
        <w:rPr>
          <w:rFonts w:cs="Arial"/>
          <w:i w:val="0"/>
          <w:szCs w:val="20"/>
        </w:rPr>
        <w:t>arty on</w:t>
      </w:r>
      <w:r w:rsidR="00006680" w:rsidRPr="003C4B80">
        <w:rPr>
          <w:rFonts w:cs="Arial"/>
          <w:i w:val="0"/>
          <w:szCs w:val="20"/>
        </w:rPr>
        <w:t>:</w:t>
      </w:r>
    </w:p>
    <w:p w14:paraId="19735DA4" w14:textId="414A10EE" w:rsidR="005A7529" w:rsidRPr="003C4B80" w:rsidRDefault="00096912"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lastRenderedPageBreak/>
        <w:t>failure by the other P</w:t>
      </w:r>
      <w:r w:rsidR="005A7529" w:rsidRPr="003C4B80">
        <w:rPr>
          <w:rFonts w:cs="Arial"/>
          <w:szCs w:val="20"/>
        </w:rPr>
        <w:t xml:space="preserve">arty to remedy a material breach after being given </w:t>
      </w:r>
      <w:r w:rsidR="00006680" w:rsidRPr="003C4B80">
        <w:rPr>
          <w:rFonts w:cs="Arial"/>
          <w:szCs w:val="20"/>
        </w:rPr>
        <w:t>thirty (</w:t>
      </w:r>
      <w:r w:rsidR="005A7529" w:rsidRPr="003C4B80">
        <w:rPr>
          <w:rFonts w:cs="Arial"/>
          <w:szCs w:val="20"/>
        </w:rPr>
        <w:t>30</w:t>
      </w:r>
      <w:r w:rsidR="00006680" w:rsidRPr="003C4B80">
        <w:rPr>
          <w:rFonts w:cs="Arial"/>
          <w:szCs w:val="20"/>
        </w:rPr>
        <w:t>)</w:t>
      </w:r>
      <w:r w:rsidR="005A7529" w:rsidRPr="003C4B80">
        <w:rPr>
          <w:rFonts w:cs="Arial"/>
          <w:szCs w:val="20"/>
        </w:rPr>
        <w:t xml:space="preserve"> days</w:t>
      </w:r>
      <w:r w:rsidR="005002E0" w:rsidRPr="003C4B80">
        <w:rPr>
          <w:rFonts w:cs="Arial"/>
          <w:szCs w:val="20"/>
        </w:rPr>
        <w:t>’</w:t>
      </w:r>
      <w:r w:rsidR="005A7529" w:rsidRPr="003C4B80">
        <w:rPr>
          <w:rFonts w:cs="Arial"/>
          <w:szCs w:val="20"/>
        </w:rPr>
        <w:t xml:space="preserve"> notice to do so</w:t>
      </w:r>
      <w:r w:rsidR="005D613F">
        <w:rPr>
          <w:rFonts w:cs="Arial"/>
          <w:szCs w:val="20"/>
        </w:rPr>
        <w:t>,</w:t>
      </w:r>
    </w:p>
    <w:p w14:paraId="79DC0962" w14:textId="10FED75F" w:rsidR="005A7529" w:rsidRPr="003C4B80" w:rsidRDefault="00096912"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t>either P</w:t>
      </w:r>
      <w:r w:rsidR="005A7529" w:rsidRPr="003C4B80">
        <w:rPr>
          <w:rFonts w:cs="Arial"/>
          <w:szCs w:val="20"/>
        </w:rPr>
        <w:t>arty ceasing to trade or becoming insolvent or having an administrator, receiver or liquidator appointed</w:t>
      </w:r>
      <w:r w:rsidR="005D613F">
        <w:rPr>
          <w:rFonts w:cs="Arial"/>
          <w:szCs w:val="20"/>
        </w:rPr>
        <w:t>,</w:t>
      </w:r>
    </w:p>
    <w:p w14:paraId="728CCFDA" w14:textId="77777777" w:rsidR="00884767" w:rsidRPr="003C4B80" w:rsidRDefault="00006680"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3C4B80">
        <w:rPr>
          <w:rFonts w:cs="Arial"/>
          <w:szCs w:val="20"/>
        </w:rPr>
        <w:t>ninety (</w:t>
      </w:r>
      <w:r w:rsidR="00AC0778" w:rsidRPr="003C4B80">
        <w:rPr>
          <w:rFonts w:cs="Arial"/>
          <w:szCs w:val="20"/>
        </w:rPr>
        <w:t>90</w:t>
      </w:r>
      <w:r w:rsidRPr="003C4B80">
        <w:rPr>
          <w:rFonts w:cs="Arial"/>
          <w:szCs w:val="20"/>
        </w:rPr>
        <w:t>)</w:t>
      </w:r>
      <w:r w:rsidR="00AC0778" w:rsidRPr="003C4B80">
        <w:rPr>
          <w:rFonts w:cs="Arial"/>
          <w:szCs w:val="20"/>
        </w:rPr>
        <w:t xml:space="preserve"> days’ notice of termination without cause.</w:t>
      </w:r>
    </w:p>
    <w:p w14:paraId="1B9BE7AC" w14:textId="2C741805" w:rsidR="00AC0778" w:rsidRPr="003C4B80" w:rsidRDefault="00884767"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For the avoidance of doubt</w:t>
      </w:r>
      <w:r w:rsidR="00453A16">
        <w:rPr>
          <w:rFonts w:cs="Arial"/>
          <w:szCs w:val="20"/>
        </w:rPr>
        <w:t>,</w:t>
      </w:r>
      <w:r w:rsidRPr="003C4B80">
        <w:rPr>
          <w:rFonts w:cs="Arial"/>
          <w:szCs w:val="20"/>
        </w:rPr>
        <w:t xml:space="preserve"> material breach includes without limitation any non-payment by the Client of any part of the Fee or expenses due pursuant to clause </w:t>
      </w:r>
      <w:r w:rsidRPr="003C4B80">
        <w:rPr>
          <w:rFonts w:cs="Arial"/>
          <w:b/>
          <w:szCs w:val="20"/>
        </w:rPr>
        <w:t>4.</w:t>
      </w:r>
    </w:p>
    <w:p w14:paraId="564466B2" w14:textId="61BF2294" w:rsidR="00884767" w:rsidRPr="003C4B80" w:rsidRDefault="003C1AF1"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The University</w:t>
      </w:r>
      <w:r w:rsidR="00884767" w:rsidRPr="003C4B80">
        <w:rPr>
          <w:rFonts w:cs="Arial"/>
          <w:szCs w:val="20"/>
        </w:rPr>
        <w:t xml:space="preserve"> shall not be in breach of this Agreement for failing to carry out the Services to the extent that it is prevented from doing so by any acts or omissions of the Client or that any payment invoiced pursuant to clause </w:t>
      </w:r>
      <w:r w:rsidR="00884767" w:rsidRPr="003C4B80">
        <w:rPr>
          <w:rFonts w:cs="Arial"/>
          <w:b/>
          <w:szCs w:val="20"/>
        </w:rPr>
        <w:t>4</w:t>
      </w:r>
      <w:r w:rsidR="00884767" w:rsidRPr="003C4B80">
        <w:rPr>
          <w:rFonts w:cs="Arial"/>
          <w:szCs w:val="20"/>
        </w:rPr>
        <w:t xml:space="preserve"> is overdue for payment.</w:t>
      </w:r>
    </w:p>
    <w:p w14:paraId="1E1C39CA" w14:textId="695AC274" w:rsidR="00884767" w:rsidRPr="003C4B80" w:rsidRDefault="00096912"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No P</w:t>
      </w:r>
      <w:r w:rsidR="00884767" w:rsidRPr="003C4B80">
        <w:rPr>
          <w:rFonts w:cs="Arial"/>
          <w:szCs w:val="20"/>
        </w:rPr>
        <w:t>arty need</w:t>
      </w:r>
      <w:r w:rsidR="002F1378">
        <w:rPr>
          <w:rFonts w:cs="Arial"/>
          <w:szCs w:val="20"/>
        </w:rPr>
        <w:t>s to</w:t>
      </w:r>
      <w:r w:rsidR="00884767" w:rsidRPr="003C4B80">
        <w:rPr>
          <w:rFonts w:cs="Arial"/>
          <w:szCs w:val="20"/>
        </w:rPr>
        <w:t xml:space="preserve"> act to fulfil this Agreement if it is impossible to do so due to any cause beyond its control (including war, riot, natural disaster, labour dispute, or law taking effect after the date of this A</w:t>
      </w:r>
      <w:r w:rsidRPr="003C4B80">
        <w:rPr>
          <w:rFonts w:cs="Arial"/>
          <w:szCs w:val="20"/>
        </w:rPr>
        <w:t>greement).  The non-performing P</w:t>
      </w:r>
      <w:r w:rsidR="00884767" w:rsidRPr="003C4B80">
        <w:rPr>
          <w:rFonts w:cs="Arial"/>
          <w:szCs w:val="20"/>
        </w:rPr>
        <w:t>a</w:t>
      </w:r>
      <w:r w:rsidRPr="003C4B80">
        <w:rPr>
          <w:rFonts w:cs="Arial"/>
          <w:szCs w:val="20"/>
        </w:rPr>
        <w:t>rty agrees to notify the other P</w:t>
      </w:r>
      <w:r w:rsidR="00884767" w:rsidRPr="003C4B80">
        <w:rPr>
          <w:rFonts w:cs="Arial"/>
          <w:szCs w:val="20"/>
        </w:rPr>
        <w:t>arty promptly after it determines that it is unable to act.</w:t>
      </w:r>
    </w:p>
    <w:p w14:paraId="3C8A8BFF" w14:textId="2FAD739F" w:rsidR="00884767" w:rsidRPr="003C4B80" w:rsidRDefault="00884767" w:rsidP="001E6D0D">
      <w:pPr>
        <w:pStyle w:val="CEheading3"/>
        <w:keepLines w:val="0"/>
        <w:widowControl w:val="0"/>
        <w:numPr>
          <w:ilvl w:val="1"/>
          <w:numId w:val="2"/>
        </w:numPr>
        <w:tabs>
          <w:tab w:val="clear" w:pos="720"/>
          <w:tab w:val="num" w:pos="567"/>
        </w:tabs>
        <w:spacing w:before="180" w:after="120" w:line="240" w:lineRule="atLeast"/>
        <w:ind w:left="567" w:hanging="567"/>
        <w:jc w:val="both"/>
        <w:rPr>
          <w:rFonts w:cs="Arial"/>
          <w:szCs w:val="20"/>
        </w:rPr>
      </w:pPr>
      <w:r w:rsidRPr="003C4B80">
        <w:rPr>
          <w:rFonts w:cs="Arial"/>
          <w:szCs w:val="20"/>
        </w:rPr>
        <w:t>The expiry or termination of this Agreement does not affect any r</w:t>
      </w:r>
      <w:r w:rsidR="00096912" w:rsidRPr="003C4B80">
        <w:rPr>
          <w:rFonts w:cs="Arial"/>
          <w:szCs w:val="20"/>
        </w:rPr>
        <w:t>ights or obligations of either P</w:t>
      </w:r>
      <w:r w:rsidRPr="003C4B80">
        <w:rPr>
          <w:rFonts w:cs="Arial"/>
          <w:szCs w:val="20"/>
        </w:rPr>
        <w:t xml:space="preserve">arty which have arisen or accrued up to and including the date of expiry or termination including the right to payment under this Agreement. Clauses </w:t>
      </w:r>
      <w:r w:rsidRPr="003C4B80">
        <w:rPr>
          <w:rFonts w:cs="Arial"/>
          <w:b/>
          <w:szCs w:val="20"/>
        </w:rPr>
        <w:t>6</w:t>
      </w:r>
      <w:r w:rsidRPr="003C4B80">
        <w:rPr>
          <w:rFonts w:cs="Arial"/>
          <w:szCs w:val="20"/>
        </w:rPr>
        <w:t xml:space="preserve">, </w:t>
      </w:r>
      <w:r w:rsidRPr="003C4B80">
        <w:rPr>
          <w:rFonts w:cs="Arial"/>
          <w:b/>
          <w:szCs w:val="20"/>
        </w:rPr>
        <w:t>7</w:t>
      </w:r>
      <w:r w:rsidR="00D3195A">
        <w:rPr>
          <w:rFonts w:cs="Arial"/>
          <w:szCs w:val="20"/>
        </w:rPr>
        <w:t xml:space="preserve">, </w:t>
      </w:r>
      <w:r w:rsidRPr="003C4B80">
        <w:rPr>
          <w:rFonts w:cs="Arial"/>
          <w:b/>
          <w:szCs w:val="20"/>
        </w:rPr>
        <w:t>8</w:t>
      </w:r>
      <w:r w:rsidR="00D3195A" w:rsidRPr="00D3195A">
        <w:rPr>
          <w:rFonts w:cs="Arial"/>
          <w:szCs w:val="20"/>
        </w:rPr>
        <w:t>,</w:t>
      </w:r>
      <w:r w:rsidR="00D3195A">
        <w:rPr>
          <w:rFonts w:cs="Arial"/>
          <w:b/>
          <w:szCs w:val="20"/>
        </w:rPr>
        <w:t xml:space="preserve"> 9</w:t>
      </w:r>
      <w:r w:rsidR="00D3195A" w:rsidRPr="00D3195A">
        <w:rPr>
          <w:rFonts w:cs="Arial"/>
          <w:szCs w:val="20"/>
        </w:rPr>
        <w:t xml:space="preserve">, and </w:t>
      </w:r>
      <w:r w:rsidR="00D3195A">
        <w:rPr>
          <w:rFonts w:cs="Arial"/>
          <w:b/>
          <w:szCs w:val="20"/>
        </w:rPr>
        <w:t>10</w:t>
      </w:r>
      <w:r w:rsidRPr="003C4B80">
        <w:rPr>
          <w:rFonts w:cs="Arial"/>
          <w:szCs w:val="20"/>
        </w:rPr>
        <w:t xml:space="preserve"> shall survive expiry or termination (for whatever reason).</w:t>
      </w:r>
    </w:p>
    <w:p w14:paraId="04DA1221" w14:textId="637A2E43" w:rsidR="005A7529" w:rsidRPr="003C4B80"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0" w:name="_Ref510100695"/>
      <w:r w:rsidRPr="003C4B80">
        <w:rPr>
          <w:rFonts w:cs="Arial"/>
        </w:rPr>
        <w:t>CONSIDERATION</w:t>
      </w:r>
      <w:bookmarkEnd w:id="0"/>
    </w:p>
    <w:p w14:paraId="560AD368" w14:textId="77777777" w:rsidR="0062504A" w:rsidRDefault="003C1AF1" w:rsidP="0062504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3C4B80">
        <w:rPr>
          <w:rFonts w:cs="Arial"/>
          <w:i w:val="0"/>
          <w:szCs w:val="20"/>
        </w:rPr>
        <w:t>The University</w:t>
      </w:r>
      <w:r w:rsidR="005A7529" w:rsidRPr="003C4B80">
        <w:rPr>
          <w:rFonts w:cs="Arial"/>
          <w:i w:val="0"/>
          <w:szCs w:val="20"/>
        </w:rPr>
        <w:t xml:space="preserve"> shall invoice the Client for the Fee (together with any VAT due), in accordance with the Payment Terms</w:t>
      </w:r>
      <w:r w:rsidR="002F6958" w:rsidRPr="003C4B80">
        <w:rPr>
          <w:rFonts w:cs="Arial"/>
          <w:i w:val="0"/>
          <w:szCs w:val="20"/>
        </w:rPr>
        <w:t xml:space="preserve"> </w:t>
      </w:r>
      <w:r w:rsidR="007B373D" w:rsidRPr="003C4B80">
        <w:rPr>
          <w:rFonts w:cs="Arial"/>
          <w:i w:val="0"/>
          <w:szCs w:val="20"/>
        </w:rPr>
        <w:t xml:space="preserve">as set out in Schedule </w:t>
      </w:r>
      <w:r w:rsidR="007B373D" w:rsidRPr="003C4B80">
        <w:rPr>
          <w:rFonts w:cs="Arial"/>
          <w:b/>
          <w:i w:val="0"/>
          <w:szCs w:val="20"/>
        </w:rPr>
        <w:t>1</w:t>
      </w:r>
      <w:r w:rsidR="002F6958" w:rsidRPr="003C4B80">
        <w:rPr>
          <w:rFonts w:cs="Arial"/>
          <w:i w:val="0"/>
          <w:szCs w:val="20"/>
        </w:rPr>
        <w:t xml:space="preserve"> (The Consultancy Particulars)</w:t>
      </w:r>
      <w:r w:rsidR="005A7529" w:rsidRPr="003C4B80">
        <w:rPr>
          <w:rFonts w:cs="Arial"/>
          <w:i w:val="0"/>
          <w:szCs w:val="20"/>
        </w:rPr>
        <w:t xml:space="preserve">.  </w:t>
      </w:r>
      <w:r w:rsidRPr="003C4B80">
        <w:rPr>
          <w:rFonts w:cs="Arial"/>
          <w:i w:val="0"/>
          <w:szCs w:val="20"/>
        </w:rPr>
        <w:t xml:space="preserve">The Client shall pay the invoices </w:t>
      </w:r>
      <w:r w:rsidR="005A7529" w:rsidRPr="003C4B80">
        <w:rPr>
          <w:rFonts w:cs="Arial"/>
          <w:i w:val="0"/>
          <w:szCs w:val="20"/>
        </w:rPr>
        <w:t xml:space="preserve">within </w:t>
      </w:r>
      <w:r w:rsidR="00CF0FE9" w:rsidRPr="003C4B80">
        <w:rPr>
          <w:rFonts w:cs="Arial"/>
          <w:i w:val="0"/>
          <w:szCs w:val="20"/>
        </w:rPr>
        <w:t>thirty (</w:t>
      </w:r>
      <w:r w:rsidR="005A7529" w:rsidRPr="003C4B80">
        <w:rPr>
          <w:rFonts w:cs="Arial"/>
          <w:i w:val="0"/>
          <w:szCs w:val="20"/>
        </w:rPr>
        <w:t>30</w:t>
      </w:r>
      <w:r w:rsidR="00CF0FE9" w:rsidRPr="003C4B80">
        <w:rPr>
          <w:rFonts w:cs="Arial"/>
          <w:i w:val="0"/>
          <w:szCs w:val="20"/>
        </w:rPr>
        <w:t>)</w:t>
      </w:r>
      <w:r w:rsidR="005A7529" w:rsidRPr="003C4B80">
        <w:rPr>
          <w:rFonts w:cs="Arial"/>
          <w:i w:val="0"/>
          <w:szCs w:val="20"/>
        </w:rPr>
        <w:t xml:space="preserve"> days of the date of invoice.  </w:t>
      </w:r>
      <w:r w:rsidRPr="003C4B80">
        <w:rPr>
          <w:rFonts w:cs="Arial"/>
          <w:i w:val="0"/>
          <w:szCs w:val="20"/>
        </w:rPr>
        <w:t>The University</w:t>
      </w:r>
      <w:r w:rsidR="005A7529" w:rsidRPr="003C4B80">
        <w:rPr>
          <w:rFonts w:cs="Arial"/>
          <w:i w:val="0"/>
          <w:szCs w:val="20"/>
        </w:rPr>
        <w:t xml:space="preserve"> shall be entitled to c</w:t>
      </w:r>
      <w:r w:rsidR="00CF0FE9" w:rsidRPr="003C4B80">
        <w:rPr>
          <w:rFonts w:cs="Arial"/>
          <w:i w:val="0"/>
          <w:szCs w:val="20"/>
        </w:rPr>
        <w:t xml:space="preserve">harge interest at </w:t>
      </w:r>
      <w:r w:rsidRPr="003C4B80">
        <w:rPr>
          <w:rFonts w:cs="Arial"/>
          <w:i w:val="0"/>
          <w:szCs w:val="20"/>
        </w:rPr>
        <w:t>four percent (</w:t>
      </w:r>
      <w:r w:rsidR="00CF0FE9" w:rsidRPr="003C4B80">
        <w:rPr>
          <w:rFonts w:cs="Arial"/>
          <w:i w:val="0"/>
          <w:szCs w:val="20"/>
        </w:rPr>
        <w:t>4%</w:t>
      </w:r>
      <w:r w:rsidRPr="003C4B80">
        <w:rPr>
          <w:rFonts w:cs="Arial"/>
          <w:i w:val="0"/>
          <w:szCs w:val="20"/>
        </w:rPr>
        <w:t>)</w:t>
      </w:r>
      <w:r w:rsidR="00CF0FE9" w:rsidRPr="003C4B80">
        <w:rPr>
          <w:rFonts w:cs="Arial"/>
          <w:i w:val="0"/>
          <w:szCs w:val="20"/>
        </w:rPr>
        <w:t xml:space="preserve"> above the base lending r</w:t>
      </w:r>
      <w:r w:rsidR="005A7529" w:rsidRPr="003C4B80">
        <w:rPr>
          <w:rFonts w:cs="Arial"/>
          <w:i w:val="0"/>
          <w:szCs w:val="20"/>
        </w:rPr>
        <w:t xml:space="preserve">ate of Barclays Bank </w:t>
      </w:r>
      <w:r w:rsidR="008B72D0">
        <w:rPr>
          <w:rFonts w:cs="Arial"/>
          <w:i w:val="0"/>
          <w:szCs w:val="20"/>
        </w:rPr>
        <w:t>p</w:t>
      </w:r>
      <w:r w:rsidR="005A7529" w:rsidRPr="003C4B80">
        <w:rPr>
          <w:rFonts w:cs="Arial"/>
          <w:i w:val="0"/>
          <w:szCs w:val="20"/>
        </w:rPr>
        <w:t>lc from time to time should payment not be received b</w:t>
      </w:r>
      <w:r w:rsidRPr="003C4B80">
        <w:rPr>
          <w:rFonts w:cs="Arial"/>
          <w:i w:val="0"/>
          <w:szCs w:val="20"/>
        </w:rPr>
        <w:t>y the due date.</w:t>
      </w:r>
    </w:p>
    <w:p w14:paraId="0F808F7B" w14:textId="07BEF5D2" w:rsidR="00A44FE1" w:rsidRPr="0062504A" w:rsidRDefault="003C1AF1" w:rsidP="0062504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62504A">
        <w:rPr>
          <w:rFonts w:cs="Arial"/>
          <w:i w:val="0"/>
        </w:rPr>
        <w:t>All amounts payable to the University under this Agreement</w:t>
      </w:r>
      <w:r w:rsidR="0083667C" w:rsidRPr="0062504A">
        <w:rPr>
          <w:rFonts w:cs="Arial"/>
          <w:i w:val="0"/>
        </w:rPr>
        <w:t xml:space="preserve"> shall be made in pound sterling and</w:t>
      </w:r>
      <w:r w:rsidRPr="0062504A">
        <w:rPr>
          <w:rFonts w:cs="Arial"/>
          <w:i w:val="0"/>
        </w:rPr>
        <w:t xml:space="preserve"> are exclusive of VAT</w:t>
      </w:r>
      <w:r w:rsidR="005E2829" w:rsidRPr="0062504A">
        <w:rPr>
          <w:rFonts w:cs="Arial"/>
          <w:i w:val="0"/>
        </w:rPr>
        <w:t xml:space="preserve"> (or any equivalent </w:t>
      </w:r>
      <w:r w:rsidR="005C1B9E" w:rsidRPr="0062504A">
        <w:rPr>
          <w:rFonts w:cs="Arial"/>
          <w:i w:val="0"/>
        </w:rPr>
        <w:t xml:space="preserve">local </w:t>
      </w:r>
      <w:r w:rsidR="005E2829" w:rsidRPr="0062504A">
        <w:rPr>
          <w:rFonts w:cs="Arial"/>
          <w:i w:val="0"/>
        </w:rPr>
        <w:t>tax</w:t>
      </w:r>
      <w:r w:rsidR="0083667C" w:rsidRPr="0062504A">
        <w:rPr>
          <w:rFonts w:cs="Arial"/>
          <w:i w:val="0"/>
        </w:rPr>
        <w:t>)</w:t>
      </w:r>
      <w:r w:rsidRPr="0062504A">
        <w:rPr>
          <w:rFonts w:cs="Arial"/>
          <w:i w:val="0"/>
        </w:rPr>
        <w:t xml:space="preserve"> which the Client will pay at the rate from time to time prescribed by law. For the avoidance of doubt, as the University and the Client are based in the U</w:t>
      </w:r>
      <w:r w:rsidR="005E2829" w:rsidRPr="0062504A">
        <w:rPr>
          <w:rFonts w:cs="Arial"/>
          <w:i w:val="0"/>
        </w:rPr>
        <w:t xml:space="preserve">nited </w:t>
      </w:r>
      <w:r w:rsidRPr="0062504A">
        <w:rPr>
          <w:rFonts w:cs="Arial"/>
          <w:i w:val="0"/>
        </w:rPr>
        <w:t>K</w:t>
      </w:r>
      <w:r w:rsidR="005E2829" w:rsidRPr="0062504A">
        <w:rPr>
          <w:rFonts w:cs="Arial"/>
          <w:i w:val="0"/>
        </w:rPr>
        <w:t>ingdom</w:t>
      </w:r>
      <w:r w:rsidRPr="0062504A">
        <w:rPr>
          <w:rFonts w:cs="Arial"/>
          <w:i w:val="0"/>
        </w:rPr>
        <w:t xml:space="preserve">, the </w:t>
      </w:r>
      <w:r w:rsidR="00634381" w:rsidRPr="0062504A">
        <w:rPr>
          <w:rFonts w:cs="Arial"/>
          <w:i w:val="0"/>
        </w:rPr>
        <w:t>University</w:t>
      </w:r>
      <w:r w:rsidRPr="0062504A">
        <w:rPr>
          <w:rFonts w:cs="Arial"/>
          <w:i w:val="0"/>
        </w:rPr>
        <w:t xml:space="preserve"> will include VAT in its invoice.</w:t>
      </w:r>
    </w:p>
    <w:p w14:paraId="7C5C2AA6" w14:textId="1EF9B5B1" w:rsidR="00DE5F4E" w:rsidRPr="003C4B80" w:rsidRDefault="00F05A17" w:rsidP="001E6D0D">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Pr>
          <w:rFonts w:cs="Arial"/>
          <w:i w:val="0"/>
          <w:szCs w:val="20"/>
        </w:rPr>
        <w:t>Not used.</w:t>
      </w:r>
    </w:p>
    <w:p w14:paraId="59031AF7" w14:textId="62AB3E27" w:rsidR="00884767" w:rsidRPr="003C4B80" w:rsidRDefault="006C403A" w:rsidP="00956089">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3C4B80">
        <w:rPr>
          <w:rFonts w:cs="Arial"/>
          <w:i w:val="0"/>
          <w:szCs w:val="20"/>
        </w:rPr>
        <w:t>In addition to the Fee, t</w:t>
      </w:r>
      <w:r w:rsidR="005A7529" w:rsidRPr="003C4B80">
        <w:rPr>
          <w:rFonts w:cs="Arial"/>
          <w:i w:val="0"/>
          <w:szCs w:val="20"/>
        </w:rPr>
        <w:t xml:space="preserve">he Client </w:t>
      </w:r>
      <w:r w:rsidRPr="003C4B80">
        <w:rPr>
          <w:rFonts w:cs="Arial"/>
          <w:i w:val="0"/>
          <w:szCs w:val="20"/>
        </w:rPr>
        <w:t xml:space="preserve">shall </w:t>
      </w:r>
      <w:r w:rsidR="006F5436" w:rsidRPr="003C4B80">
        <w:rPr>
          <w:rFonts w:cs="Arial"/>
          <w:i w:val="0"/>
          <w:szCs w:val="20"/>
        </w:rPr>
        <w:t>reimburse directly to the Consultant</w:t>
      </w:r>
      <w:r w:rsidR="005A7529" w:rsidRPr="003C4B80">
        <w:rPr>
          <w:rFonts w:cs="Arial"/>
          <w:i w:val="0"/>
          <w:szCs w:val="20"/>
        </w:rPr>
        <w:t xml:space="preserve"> all reasonable </w:t>
      </w:r>
      <w:r w:rsidR="00956089" w:rsidRPr="003C4B80">
        <w:rPr>
          <w:rFonts w:cs="Arial"/>
          <w:i w:val="0"/>
          <w:szCs w:val="20"/>
        </w:rPr>
        <w:t xml:space="preserve">costs </w:t>
      </w:r>
      <w:r w:rsidR="005A7529" w:rsidRPr="003C4B80">
        <w:rPr>
          <w:rFonts w:cs="Arial"/>
          <w:i w:val="0"/>
          <w:szCs w:val="20"/>
        </w:rPr>
        <w:t>properly incurred by the Consultant in the performance of the Services</w:t>
      </w:r>
      <w:r w:rsidR="00DE5F4E" w:rsidRPr="003C4B80">
        <w:rPr>
          <w:rFonts w:cs="Arial"/>
          <w:i w:val="0"/>
          <w:szCs w:val="20"/>
        </w:rPr>
        <w:t xml:space="preserve"> (the </w:t>
      </w:r>
      <w:r w:rsidR="00DE5F4E" w:rsidRPr="003C4B80">
        <w:rPr>
          <w:rFonts w:cs="Arial"/>
          <w:b/>
          <w:i w:val="0"/>
          <w:szCs w:val="20"/>
        </w:rPr>
        <w:t>Reimbursable Expenses</w:t>
      </w:r>
      <w:r w:rsidR="00DE5F4E" w:rsidRPr="003C4B80">
        <w:rPr>
          <w:rFonts w:cs="Arial"/>
          <w:i w:val="0"/>
          <w:szCs w:val="20"/>
        </w:rPr>
        <w:t>)</w:t>
      </w:r>
      <w:r w:rsidR="005A7529" w:rsidRPr="003C4B80">
        <w:rPr>
          <w:rFonts w:cs="Arial"/>
          <w:i w:val="0"/>
          <w:szCs w:val="20"/>
        </w:rPr>
        <w:t>.</w:t>
      </w:r>
      <w:r w:rsidR="00956089" w:rsidRPr="003C4B80">
        <w:rPr>
          <w:rFonts w:cs="Arial"/>
          <w:i w:val="0"/>
          <w:szCs w:val="20"/>
        </w:rPr>
        <w:t xml:space="preserve"> For the avoidance of doubt, the Reimbursable Expenses may include costs such as accommodation costs, cost of consumables, travel expenses and the cost of any Covid tests required.</w:t>
      </w:r>
    </w:p>
    <w:p w14:paraId="09928602" w14:textId="3B00B153" w:rsidR="006C403A" w:rsidRPr="001E6D0D" w:rsidRDefault="00D77323"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3C4B80">
        <w:rPr>
          <w:rFonts w:cs="Arial"/>
          <w:i w:val="0"/>
          <w:szCs w:val="20"/>
        </w:rPr>
        <w:t xml:space="preserve">Payment of </w:t>
      </w:r>
      <w:r w:rsidR="00DE5F4E" w:rsidRPr="003C4B80">
        <w:rPr>
          <w:rFonts w:cs="Arial"/>
          <w:i w:val="0"/>
          <w:szCs w:val="20"/>
        </w:rPr>
        <w:t>the Reimbursable E</w:t>
      </w:r>
      <w:r w:rsidRPr="003C4B80">
        <w:rPr>
          <w:rFonts w:cs="Arial"/>
          <w:i w:val="0"/>
          <w:szCs w:val="20"/>
        </w:rPr>
        <w:t>xpenses</w:t>
      </w:r>
      <w:r w:rsidRPr="001E6D0D">
        <w:rPr>
          <w:rFonts w:cs="Arial"/>
          <w:i w:val="0"/>
          <w:szCs w:val="20"/>
        </w:rPr>
        <w:t xml:space="preserve"> shall be subject to the Consultant providing genuine receipts of expenditure directly to the Client. The Consultant shall provide the details of </w:t>
      </w:r>
      <w:r w:rsidR="003F6822">
        <w:rPr>
          <w:rFonts w:cs="Arial"/>
          <w:i w:val="0"/>
          <w:szCs w:val="20"/>
        </w:rPr>
        <w:t>his/her</w:t>
      </w:r>
      <w:r w:rsidRPr="001E6D0D">
        <w:rPr>
          <w:rFonts w:cs="Arial"/>
          <w:i w:val="0"/>
          <w:szCs w:val="20"/>
        </w:rPr>
        <w:t xml:space="preserve"> bank account directly to the Client and solely to facilitate payment of the</w:t>
      </w:r>
      <w:r w:rsidR="003F6822">
        <w:rPr>
          <w:rFonts w:cs="Arial"/>
          <w:i w:val="0"/>
          <w:szCs w:val="20"/>
        </w:rPr>
        <w:t xml:space="preserve"> </w:t>
      </w:r>
      <w:r w:rsidRPr="001E6D0D">
        <w:rPr>
          <w:rFonts w:cs="Arial"/>
          <w:i w:val="0"/>
          <w:szCs w:val="20"/>
        </w:rPr>
        <w:t xml:space="preserve">Reimbursable Expenses. The Consultant shall also provide a copy of said receipts to </w:t>
      </w:r>
      <w:r w:rsidR="003C1AF1" w:rsidRPr="001E6D0D">
        <w:rPr>
          <w:rFonts w:cs="Arial"/>
          <w:i w:val="0"/>
          <w:szCs w:val="20"/>
        </w:rPr>
        <w:t>the University</w:t>
      </w:r>
      <w:r w:rsidR="00B61E6D" w:rsidRPr="001E6D0D">
        <w:rPr>
          <w:rFonts w:cs="Arial"/>
          <w:i w:val="0"/>
          <w:szCs w:val="20"/>
        </w:rPr>
        <w:t>’s Finance Contact</w:t>
      </w:r>
      <w:r w:rsidR="002F6958" w:rsidRPr="001E6D0D">
        <w:rPr>
          <w:rFonts w:cs="Arial"/>
          <w:i w:val="0"/>
          <w:szCs w:val="20"/>
        </w:rPr>
        <w:t xml:space="preserve"> </w:t>
      </w:r>
      <w:r w:rsidR="00884767" w:rsidRPr="001E6D0D">
        <w:rPr>
          <w:rFonts w:cs="Arial"/>
          <w:i w:val="0"/>
          <w:szCs w:val="20"/>
        </w:rPr>
        <w:t xml:space="preserve">as set out in Schedule </w:t>
      </w:r>
      <w:r w:rsidR="00884767" w:rsidRPr="001E6D0D">
        <w:rPr>
          <w:rFonts w:cs="Arial"/>
          <w:b/>
          <w:i w:val="0"/>
          <w:szCs w:val="20"/>
        </w:rPr>
        <w:t>1</w:t>
      </w:r>
      <w:r w:rsidR="002F6958" w:rsidRPr="001E6D0D">
        <w:rPr>
          <w:rFonts w:cs="Arial"/>
          <w:i w:val="0"/>
          <w:szCs w:val="20"/>
        </w:rPr>
        <w:t xml:space="preserve"> (The Consultancy Particulars)</w:t>
      </w:r>
      <w:r w:rsidRPr="001E6D0D">
        <w:rPr>
          <w:rFonts w:cs="Arial"/>
          <w:i w:val="0"/>
          <w:szCs w:val="20"/>
        </w:rPr>
        <w:t xml:space="preserve"> for audit purposes.</w:t>
      </w:r>
    </w:p>
    <w:p w14:paraId="2843D83E" w14:textId="7CD81D93" w:rsidR="005A7529" w:rsidRPr="001E6D0D"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1" w:name="_Ref510100966"/>
      <w:r w:rsidRPr="001E6D0D">
        <w:rPr>
          <w:rFonts w:cs="Arial"/>
        </w:rPr>
        <w:t>THE ROLE OF THE CLIENT</w:t>
      </w:r>
      <w:bookmarkEnd w:id="1"/>
    </w:p>
    <w:p w14:paraId="4DCB8848" w14:textId="77777777" w:rsidR="005A7529" w:rsidRPr="001E6D0D" w:rsidRDefault="005A7529"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The Client shall:</w:t>
      </w:r>
    </w:p>
    <w:p w14:paraId="1438101F" w14:textId="1A91464E" w:rsidR="005A7529" w:rsidRPr="001E6D0D"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ensure that it has and maintains throughout the period of this Agreement public liability insurance, product liability insurance and </w:t>
      </w:r>
      <w:r w:rsidR="00DE5F4E" w:rsidRPr="001E6D0D">
        <w:rPr>
          <w:rFonts w:cs="Arial"/>
          <w:szCs w:val="20"/>
        </w:rPr>
        <w:t>professional liability</w:t>
      </w:r>
      <w:r w:rsidRPr="001E6D0D">
        <w:rPr>
          <w:rFonts w:cs="Arial"/>
          <w:szCs w:val="20"/>
        </w:rPr>
        <w:t xml:space="preserve"> insurance that adequately covers the activities and property of </w:t>
      </w:r>
      <w:r w:rsidR="003C1AF1" w:rsidRPr="001E6D0D">
        <w:rPr>
          <w:rFonts w:cs="Arial"/>
          <w:szCs w:val="20"/>
        </w:rPr>
        <w:t>the University</w:t>
      </w:r>
      <w:r w:rsidRPr="001E6D0D">
        <w:rPr>
          <w:rFonts w:cs="Arial"/>
          <w:szCs w:val="20"/>
        </w:rPr>
        <w:t xml:space="preserve"> and the Consultant while on the Client’s premises</w:t>
      </w:r>
      <w:r w:rsidR="005D613F">
        <w:rPr>
          <w:rFonts w:cs="Arial"/>
          <w:szCs w:val="20"/>
        </w:rPr>
        <w:t>,</w:t>
      </w:r>
    </w:p>
    <w:p w14:paraId="45CF2032" w14:textId="6A3E15CC" w:rsidR="005A7529" w:rsidRPr="001E6D0D"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bookmarkStart w:id="2" w:name="_Ref510100762"/>
      <w:r w:rsidRPr="001E6D0D">
        <w:rPr>
          <w:rFonts w:cs="Arial"/>
          <w:szCs w:val="20"/>
        </w:rPr>
        <w:t xml:space="preserve">advise </w:t>
      </w:r>
      <w:r w:rsidR="003C1AF1" w:rsidRPr="001E6D0D">
        <w:rPr>
          <w:rFonts w:cs="Arial"/>
          <w:szCs w:val="20"/>
        </w:rPr>
        <w:t>the University</w:t>
      </w:r>
      <w:r w:rsidRPr="001E6D0D">
        <w:rPr>
          <w:rFonts w:cs="Arial"/>
          <w:szCs w:val="20"/>
        </w:rPr>
        <w:t xml:space="preserve"> and the Consultant of any health and safety hazards, handling and </w:t>
      </w:r>
      <w:r w:rsidRPr="001E6D0D">
        <w:rPr>
          <w:rFonts w:cs="Arial"/>
          <w:szCs w:val="20"/>
        </w:rPr>
        <w:lastRenderedPageBreak/>
        <w:t xml:space="preserve">storage requirements known to the Client regarding any materials, goods and samples supplied by the Client to </w:t>
      </w:r>
      <w:r w:rsidR="003C1AF1" w:rsidRPr="001E6D0D">
        <w:rPr>
          <w:rFonts w:cs="Arial"/>
          <w:szCs w:val="20"/>
        </w:rPr>
        <w:t>the University</w:t>
      </w:r>
      <w:r w:rsidRPr="001E6D0D">
        <w:rPr>
          <w:rFonts w:cs="Arial"/>
          <w:szCs w:val="20"/>
        </w:rPr>
        <w:t>, or the Consultant</w:t>
      </w:r>
      <w:bookmarkEnd w:id="2"/>
      <w:r w:rsidR="005D613F">
        <w:rPr>
          <w:rFonts w:cs="Arial"/>
          <w:szCs w:val="20"/>
        </w:rPr>
        <w:t>,</w:t>
      </w:r>
    </w:p>
    <w:p w14:paraId="3612FB13" w14:textId="12DEB910" w:rsidR="005A7529" w:rsidRDefault="005A7529" w:rsidP="00B615BF">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make available all reasonable assistance, information and appropriate personnel to liaise with </w:t>
      </w:r>
      <w:r w:rsidR="003C1AF1" w:rsidRPr="001E6D0D">
        <w:rPr>
          <w:rFonts w:cs="Arial"/>
          <w:szCs w:val="20"/>
        </w:rPr>
        <w:t>the University</w:t>
      </w:r>
      <w:r w:rsidRPr="001E6D0D">
        <w:rPr>
          <w:rFonts w:cs="Arial"/>
          <w:szCs w:val="20"/>
        </w:rPr>
        <w:t xml:space="preserve"> or the Consultant as they may reasonably require.</w:t>
      </w:r>
    </w:p>
    <w:p w14:paraId="48639897" w14:textId="62A6958A" w:rsidR="00250577" w:rsidRPr="001E6D0D" w:rsidRDefault="00250577" w:rsidP="00250577">
      <w:pPr>
        <w:pStyle w:val="CEheading3"/>
        <w:keepLines w:val="0"/>
        <w:widowControl w:val="0"/>
        <w:numPr>
          <w:ilvl w:val="0"/>
          <w:numId w:val="0"/>
        </w:numPr>
        <w:spacing w:before="180" w:after="120" w:line="240" w:lineRule="atLeast"/>
        <w:ind w:left="567" w:hanging="567"/>
        <w:jc w:val="both"/>
        <w:rPr>
          <w:rFonts w:cs="Arial"/>
          <w:szCs w:val="20"/>
        </w:rPr>
      </w:pPr>
      <w:r>
        <w:rPr>
          <w:rFonts w:cs="Arial"/>
          <w:szCs w:val="20"/>
        </w:rPr>
        <w:t>5.2</w:t>
      </w:r>
      <w:r>
        <w:rPr>
          <w:rFonts w:cs="Arial"/>
          <w:szCs w:val="20"/>
        </w:rPr>
        <w:tab/>
      </w:r>
      <w:r w:rsidRPr="003D730D">
        <w:rPr>
          <w:rFonts w:cs="Arial"/>
          <w:szCs w:val="20"/>
        </w:rPr>
        <w:t xml:space="preserve">Further to clause </w:t>
      </w:r>
      <w:r w:rsidRPr="003D730D">
        <w:rPr>
          <w:rFonts w:cs="Arial"/>
          <w:b/>
          <w:szCs w:val="20"/>
        </w:rPr>
        <w:t>6.3</w:t>
      </w:r>
      <w:r w:rsidRPr="003D730D">
        <w:rPr>
          <w:rFonts w:cs="Arial"/>
          <w:szCs w:val="20"/>
        </w:rPr>
        <w:t>, the Client acknowledges as the owner of the Results that the Client is responsible for a) the design and construction of any licensed products or services based on the Results, b) the clearance of any licensed products or services based on the Results to ensure that they do not infringe third party intellectual property rights (including but not limited to copyright, patents, and rights under the Nagoya Protocol, if applicable), and c) securing any certification or approval required for any licensed products or services based on the Results; and that the University has no responsibility or liability in that respect.</w:t>
      </w:r>
    </w:p>
    <w:p w14:paraId="1136EABC" w14:textId="1EE5EC53" w:rsidR="005A7529" w:rsidRPr="001E6D0D" w:rsidRDefault="001E6D0D"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r w:rsidRPr="001E6D0D">
        <w:rPr>
          <w:rFonts w:cs="Arial"/>
        </w:rPr>
        <w:t>INTELLECTUAL PROPERTY RIGHTS</w:t>
      </w:r>
    </w:p>
    <w:p w14:paraId="02D7F82E" w14:textId="6BEE441F" w:rsidR="005A7529" w:rsidRPr="001E6D0D" w:rsidRDefault="00096912" w:rsidP="002933B7">
      <w:pPr>
        <w:pStyle w:val="CEHeading2"/>
        <w:keepNext w:val="0"/>
        <w:keepLines w:val="0"/>
        <w:widowControl w:val="0"/>
        <w:numPr>
          <w:ilvl w:val="1"/>
          <w:numId w:val="2"/>
        </w:numPr>
        <w:tabs>
          <w:tab w:val="clear" w:pos="720"/>
        </w:tabs>
        <w:spacing w:before="180" w:after="120" w:line="240" w:lineRule="atLeast"/>
        <w:ind w:left="567" w:hanging="567"/>
        <w:jc w:val="both"/>
        <w:rPr>
          <w:rFonts w:cs="Arial"/>
          <w:i w:val="0"/>
        </w:rPr>
      </w:pPr>
      <w:r w:rsidRPr="440D0242">
        <w:rPr>
          <w:rFonts w:cs="Arial"/>
          <w:i w:val="0"/>
        </w:rPr>
        <w:t>The P</w:t>
      </w:r>
      <w:r w:rsidR="005A7529" w:rsidRPr="440D0242">
        <w:rPr>
          <w:rFonts w:cs="Arial"/>
          <w:i w:val="0"/>
        </w:rPr>
        <w:t xml:space="preserve">arties acknowledge that </w:t>
      </w:r>
      <w:r w:rsidR="001E6D0D" w:rsidRPr="440D0242">
        <w:rPr>
          <w:rFonts w:cs="Arial"/>
          <w:i w:val="0"/>
        </w:rPr>
        <w:t>any Background</w:t>
      </w:r>
      <w:r w:rsidR="003C1AF1" w:rsidRPr="440D0242">
        <w:rPr>
          <w:rFonts w:cs="Arial"/>
          <w:i w:val="0"/>
        </w:rPr>
        <w:t xml:space="preserve"> of the Client or</w:t>
      </w:r>
      <w:r w:rsidR="005A7529" w:rsidRPr="440D0242">
        <w:rPr>
          <w:rFonts w:cs="Arial"/>
          <w:i w:val="0"/>
        </w:rPr>
        <w:t xml:space="preserve"> </w:t>
      </w:r>
      <w:r w:rsidR="003C1AF1" w:rsidRPr="440D0242">
        <w:rPr>
          <w:rFonts w:cs="Arial"/>
          <w:i w:val="0"/>
        </w:rPr>
        <w:t>the University</w:t>
      </w:r>
      <w:r w:rsidR="005A7529" w:rsidRPr="440D0242">
        <w:rPr>
          <w:rFonts w:cs="Arial"/>
          <w:i w:val="0"/>
        </w:rPr>
        <w:t xml:space="preserve"> used in the performance of the Services remains the property of that person.</w:t>
      </w:r>
      <w:r w:rsidR="00954D44" w:rsidRPr="440D0242">
        <w:rPr>
          <w:rFonts w:cs="Arial"/>
          <w:i w:val="0"/>
        </w:rPr>
        <w:t xml:space="preserve"> </w:t>
      </w:r>
      <w:r w:rsidR="742F1308" w:rsidRPr="440D0242">
        <w:rPr>
          <w:rFonts w:cs="Arial"/>
          <w:i w:val="0"/>
        </w:rPr>
        <w:t>T</w:t>
      </w:r>
      <w:r w:rsidR="003C1AF1" w:rsidRPr="440D0242">
        <w:rPr>
          <w:rFonts w:cs="Arial"/>
          <w:i w:val="0"/>
        </w:rPr>
        <w:t>he University</w:t>
      </w:r>
      <w:r w:rsidR="001E6D0D" w:rsidRPr="440D0242">
        <w:rPr>
          <w:rFonts w:cs="Arial"/>
          <w:i w:val="0"/>
        </w:rPr>
        <w:t xml:space="preserve"> agrees to </w:t>
      </w:r>
      <w:r w:rsidR="37D0F856" w:rsidRPr="440D0242">
        <w:rPr>
          <w:rFonts w:cs="Arial"/>
          <w:i w:val="0"/>
        </w:rPr>
        <w:t>declare any</w:t>
      </w:r>
      <w:r w:rsidR="001E6D0D" w:rsidRPr="440D0242">
        <w:rPr>
          <w:rFonts w:cs="Arial"/>
          <w:i w:val="0"/>
        </w:rPr>
        <w:t xml:space="preserve"> Background</w:t>
      </w:r>
      <w:r w:rsidR="7B026D5C" w:rsidRPr="440D0242">
        <w:rPr>
          <w:rFonts w:cs="Arial"/>
          <w:i w:val="0"/>
        </w:rPr>
        <w:t xml:space="preserve"> the University will use in the Services</w:t>
      </w:r>
      <w:r w:rsidR="01911A39" w:rsidRPr="440D0242">
        <w:rPr>
          <w:rFonts w:cs="Arial"/>
          <w:i w:val="0"/>
        </w:rPr>
        <w:t>, other than any Background provided by the Client,</w:t>
      </w:r>
      <w:r w:rsidR="00954D44" w:rsidRPr="440D0242">
        <w:rPr>
          <w:rFonts w:cs="Arial"/>
          <w:i w:val="0"/>
        </w:rPr>
        <w:t xml:space="preserve"> in Schedule </w:t>
      </w:r>
      <w:r w:rsidR="00954D44" w:rsidRPr="440D0242">
        <w:rPr>
          <w:rFonts w:cs="Arial"/>
          <w:b/>
          <w:bCs/>
          <w:i w:val="0"/>
        </w:rPr>
        <w:t>2</w:t>
      </w:r>
      <w:r w:rsidR="00954D44" w:rsidRPr="440D0242">
        <w:rPr>
          <w:rFonts w:cs="Arial"/>
          <w:i w:val="0"/>
        </w:rPr>
        <w:t xml:space="preserve"> </w:t>
      </w:r>
      <w:r w:rsidR="002F6958" w:rsidRPr="440D0242">
        <w:rPr>
          <w:rFonts w:cs="Arial"/>
          <w:i w:val="0"/>
        </w:rPr>
        <w:t>(</w:t>
      </w:r>
      <w:r w:rsidR="001E6D0D" w:rsidRPr="440D0242">
        <w:rPr>
          <w:rFonts w:cs="Arial"/>
          <w:i w:val="0"/>
        </w:rPr>
        <w:t>Background</w:t>
      </w:r>
      <w:r w:rsidR="002F6958" w:rsidRPr="440D0242">
        <w:rPr>
          <w:rFonts w:cs="Arial"/>
          <w:i w:val="0"/>
        </w:rPr>
        <w:t xml:space="preserve">) </w:t>
      </w:r>
      <w:r w:rsidR="00954D44" w:rsidRPr="440D0242">
        <w:rPr>
          <w:rFonts w:cs="Arial"/>
          <w:i w:val="0"/>
        </w:rPr>
        <w:t xml:space="preserve">and grants to the Client a royalty-free, non-exclusive licence for the duration of the </w:t>
      </w:r>
      <w:r w:rsidR="00544129" w:rsidRPr="440D0242">
        <w:rPr>
          <w:rFonts w:cs="Arial"/>
          <w:i w:val="0"/>
        </w:rPr>
        <w:t>Services to use the</w:t>
      </w:r>
      <w:r w:rsidR="001E6D0D" w:rsidRPr="440D0242">
        <w:rPr>
          <w:rFonts w:cs="Arial"/>
          <w:i w:val="0"/>
        </w:rPr>
        <w:t xml:space="preserve"> Background</w:t>
      </w:r>
      <w:r w:rsidR="00544129" w:rsidRPr="440D0242">
        <w:rPr>
          <w:rFonts w:cs="Arial"/>
          <w:i w:val="0"/>
        </w:rPr>
        <w:t xml:space="preserve"> listed in Schedule </w:t>
      </w:r>
      <w:r w:rsidR="00544129" w:rsidRPr="440D0242">
        <w:rPr>
          <w:rFonts w:cs="Arial"/>
          <w:b/>
          <w:bCs/>
          <w:i w:val="0"/>
        </w:rPr>
        <w:t>2</w:t>
      </w:r>
      <w:r w:rsidR="00954D44" w:rsidRPr="440D0242">
        <w:rPr>
          <w:rFonts w:cs="Arial"/>
          <w:i w:val="0"/>
        </w:rPr>
        <w:t xml:space="preserve"> </w:t>
      </w:r>
      <w:r w:rsidR="002F6958" w:rsidRPr="440D0242">
        <w:rPr>
          <w:rFonts w:cs="Arial"/>
          <w:i w:val="0"/>
        </w:rPr>
        <w:t>(</w:t>
      </w:r>
      <w:r w:rsidR="001E6D0D" w:rsidRPr="440D0242">
        <w:rPr>
          <w:rFonts w:cs="Arial"/>
          <w:i w:val="0"/>
        </w:rPr>
        <w:t>Background</w:t>
      </w:r>
      <w:r w:rsidR="002F6958" w:rsidRPr="440D0242">
        <w:rPr>
          <w:rFonts w:cs="Arial"/>
          <w:i w:val="0"/>
        </w:rPr>
        <w:t xml:space="preserve">) </w:t>
      </w:r>
      <w:r w:rsidR="00954D44" w:rsidRPr="440D0242">
        <w:rPr>
          <w:rFonts w:cs="Arial"/>
          <w:i w:val="0"/>
        </w:rPr>
        <w:t>for the sole pur</w:t>
      </w:r>
      <w:r w:rsidR="00544129" w:rsidRPr="440D0242">
        <w:rPr>
          <w:rFonts w:cs="Arial"/>
          <w:i w:val="0"/>
        </w:rPr>
        <w:t>pose of carrying out the Services</w:t>
      </w:r>
      <w:r w:rsidR="00954D44" w:rsidRPr="440D0242">
        <w:rPr>
          <w:rFonts w:cs="Arial"/>
          <w:i w:val="0"/>
        </w:rPr>
        <w:t>.</w:t>
      </w:r>
    </w:p>
    <w:p w14:paraId="3258B3EF" w14:textId="77149B7D" w:rsidR="005A7529" w:rsidRPr="001E6D0D" w:rsidRDefault="005A7529"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 xml:space="preserve">The Client hereby grants to </w:t>
      </w:r>
      <w:r w:rsidR="003C1AF1" w:rsidRPr="001E6D0D">
        <w:rPr>
          <w:rFonts w:cs="Arial"/>
          <w:i w:val="0"/>
          <w:szCs w:val="20"/>
        </w:rPr>
        <w:t>the University</w:t>
      </w:r>
      <w:r w:rsidRPr="001E6D0D">
        <w:rPr>
          <w:rFonts w:cs="Arial"/>
          <w:i w:val="0"/>
          <w:szCs w:val="20"/>
        </w:rPr>
        <w:t xml:space="preserve"> and the Consultant a royalty-free, non-exclusive licence to use that part of the Client’s Backgr</w:t>
      </w:r>
      <w:r w:rsidR="001E6D0D" w:rsidRPr="001E6D0D">
        <w:rPr>
          <w:rFonts w:cs="Arial"/>
          <w:i w:val="0"/>
          <w:szCs w:val="20"/>
        </w:rPr>
        <w:t>ound</w:t>
      </w:r>
      <w:r w:rsidRPr="001E6D0D">
        <w:rPr>
          <w:rFonts w:cs="Arial"/>
          <w:i w:val="0"/>
          <w:szCs w:val="20"/>
        </w:rPr>
        <w:t xml:space="preserve"> which is wholly and necessarily required by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or the Consultant solely for the purpose of the performance of the Services.</w:t>
      </w:r>
    </w:p>
    <w:p w14:paraId="0FFBACA6" w14:textId="2BC3B017" w:rsidR="005A7529" w:rsidRPr="001E6D0D" w:rsidRDefault="005A7529" w:rsidP="001E6D0D">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Upon completion of the Services and upon payment in full of the Fe</w:t>
      </w:r>
      <w:r w:rsidR="00DE5F4E" w:rsidRPr="001E6D0D">
        <w:rPr>
          <w:rFonts w:cs="Arial"/>
          <w:i w:val="0"/>
          <w:szCs w:val="20"/>
        </w:rPr>
        <w:t>e and any VAT</w:t>
      </w:r>
      <w:r w:rsidR="001E6D0D" w:rsidRPr="001E6D0D">
        <w:rPr>
          <w:rFonts w:cs="Arial"/>
          <w:i w:val="0"/>
          <w:szCs w:val="20"/>
        </w:rPr>
        <w:t xml:space="preserve"> due, the Client will own the Results</w:t>
      </w:r>
      <w:r w:rsidR="00DE5F4E" w:rsidRPr="001E6D0D">
        <w:rPr>
          <w:rFonts w:cs="Arial"/>
          <w:i w:val="0"/>
          <w:szCs w:val="20"/>
        </w:rPr>
        <w:t>, subject to c</w:t>
      </w:r>
      <w:r w:rsidRPr="001E6D0D">
        <w:rPr>
          <w:rFonts w:cs="Arial"/>
          <w:i w:val="0"/>
          <w:szCs w:val="20"/>
        </w:rPr>
        <w:t>lause</w:t>
      </w:r>
      <w:r w:rsidR="00DE5F4E" w:rsidRPr="001E6D0D">
        <w:rPr>
          <w:rFonts w:cs="Arial"/>
          <w:i w:val="0"/>
          <w:szCs w:val="20"/>
        </w:rPr>
        <w:t xml:space="preserve"> </w:t>
      </w:r>
      <w:r w:rsidR="00DE5F4E" w:rsidRPr="001E6D0D">
        <w:rPr>
          <w:rFonts w:cs="Arial"/>
          <w:b/>
          <w:i w:val="0"/>
          <w:szCs w:val="20"/>
        </w:rPr>
        <w:t>6.4</w:t>
      </w:r>
      <w:r w:rsidRPr="001E6D0D">
        <w:rPr>
          <w:rFonts w:cs="Arial"/>
          <w:i w:val="0"/>
          <w:szCs w:val="20"/>
        </w:rPr>
        <w:t xml:space="preserve">, pending which, </w:t>
      </w:r>
      <w:r w:rsidR="00A44FE1" w:rsidRPr="001E6D0D">
        <w:rPr>
          <w:rFonts w:cs="Arial"/>
          <w:i w:val="0"/>
          <w:szCs w:val="20"/>
        </w:rPr>
        <w:t>the U</w:t>
      </w:r>
      <w:r w:rsidR="003C1AF1" w:rsidRPr="001E6D0D">
        <w:rPr>
          <w:rFonts w:cs="Arial"/>
          <w:i w:val="0"/>
          <w:szCs w:val="20"/>
        </w:rPr>
        <w:t>niversity</w:t>
      </w:r>
      <w:r w:rsidR="001E6D0D" w:rsidRPr="001E6D0D">
        <w:rPr>
          <w:rFonts w:cs="Arial"/>
          <w:i w:val="0"/>
          <w:szCs w:val="20"/>
        </w:rPr>
        <w:t xml:space="preserve"> will own the Results</w:t>
      </w:r>
      <w:r w:rsidR="00276214" w:rsidRPr="001E6D0D">
        <w:rPr>
          <w:rFonts w:cs="Arial"/>
          <w:i w:val="0"/>
          <w:szCs w:val="20"/>
        </w:rPr>
        <w:t>.</w:t>
      </w:r>
    </w:p>
    <w:p w14:paraId="2A868A64" w14:textId="0D473DD9" w:rsidR="00276214" w:rsidRPr="009918EB" w:rsidRDefault="0E4FFD5D" w:rsidP="13BBCC35">
      <w:pPr>
        <w:pStyle w:val="CEHeading2"/>
        <w:keepNext w:val="0"/>
        <w:keepLines w:val="0"/>
        <w:widowControl w:val="0"/>
        <w:numPr>
          <w:ilvl w:val="0"/>
          <w:numId w:val="0"/>
        </w:numPr>
        <w:tabs>
          <w:tab w:val="num" w:pos="567"/>
        </w:tabs>
        <w:spacing w:before="180" w:after="120" w:line="240" w:lineRule="atLeast"/>
        <w:ind w:left="567" w:hanging="567"/>
        <w:jc w:val="both"/>
        <w:rPr>
          <w:rFonts w:cs="Arial"/>
          <w:i w:val="0"/>
        </w:rPr>
      </w:pPr>
      <w:bookmarkStart w:id="3" w:name="_Ref510100798"/>
      <w:r w:rsidRPr="13BBCC35">
        <w:rPr>
          <w:rFonts w:cs="Arial"/>
          <w:i w:val="0"/>
        </w:rPr>
        <w:t>6.4</w:t>
      </w:r>
      <w:r w:rsidR="003C1AF1">
        <w:tab/>
      </w:r>
      <w:r w:rsidR="003C1AF1" w:rsidRPr="13BBCC35">
        <w:rPr>
          <w:rFonts w:cs="Arial"/>
          <w:i w:val="0"/>
        </w:rPr>
        <w:t>The University</w:t>
      </w:r>
      <w:r w:rsidR="00A44FE1" w:rsidRPr="13BBCC35">
        <w:rPr>
          <w:rFonts w:cs="Arial"/>
          <w:i w:val="0"/>
        </w:rPr>
        <w:t xml:space="preserve"> and the Consultant</w:t>
      </w:r>
      <w:r w:rsidR="005A7529" w:rsidRPr="13BBCC35">
        <w:rPr>
          <w:rFonts w:cs="Arial"/>
          <w:i w:val="0"/>
        </w:rPr>
        <w:t xml:space="preserve"> </w:t>
      </w:r>
      <w:r w:rsidR="00A44FE1" w:rsidRPr="13BBCC35">
        <w:rPr>
          <w:rFonts w:cs="Arial"/>
          <w:i w:val="0"/>
        </w:rPr>
        <w:t xml:space="preserve">each </w:t>
      </w:r>
      <w:r w:rsidR="005A7529" w:rsidRPr="13BBCC35">
        <w:rPr>
          <w:rFonts w:cs="Arial"/>
          <w:i w:val="0"/>
        </w:rPr>
        <w:t>reserves the right to use the skill, know-how and expertise acquired in the performance of the Services for the purposes of providing similar services to any other client and to use the Deliverable for the purposes of teaching and academic research.</w:t>
      </w:r>
      <w:bookmarkEnd w:id="3"/>
    </w:p>
    <w:p w14:paraId="3B784EF9" w14:textId="6BFA61E4" w:rsidR="005A7529" w:rsidRPr="001E6D0D" w:rsidRDefault="00316CEA" w:rsidP="001E6D0D">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4" w:name="_Ref510100729"/>
      <w:r w:rsidRPr="001E6D0D">
        <w:rPr>
          <w:rFonts w:cs="Arial"/>
        </w:rPr>
        <w:t>CONFIDENTIALITY</w:t>
      </w:r>
      <w:bookmarkEnd w:id="4"/>
      <w:r w:rsidR="00F534F1">
        <w:rPr>
          <w:rFonts w:cs="Arial"/>
        </w:rPr>
        <w:t xml:space="preserve"> AND PUBLICATION</w:t>
      </w:r>
    </w:p>
    <w:p w14:paraId="6B830AEF" w14:textId="28B27C91" w:rsidR="005B7140" w:rsidRPr="00933E17" w:rsidRDefault="00933E17" w:rsidP="00933E17">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bookmarkStart w:id="5" w:name="_Ref510100810"/>
      <w:r>
        <w:rPr>
          <w:rFonts w:cs="Arial"/>
          <w:i w:val="0"/>
          <w:szCs w:val="20"/>
        </w:rPr>
        <w:t>S</w:t>
      </w:r>
      <w:r w:rsidRPr="00933E17">
        <w:rPr>
          <w:rFonts w:cs="Arial"/>
          <w:i w:val="0"/>
          <w:szCs w:val="20"/>
        </w:rPr>
        <w:t xml:space="preserve">ubject to clause </w:t>
      </w:r>
      <w:r w:rsidRPr="00933E17">
        <w:rPr>
          <w:rFonts w:cs="Arial"/>
          <w:b/>
          <w:bCs/>
          <w:i w:val="0"/>
          <w:szCs w:val="20"/>
        </w:rPr>
        <w:t>7.</w:t>
      </w:r>
      <w:r>
        <w:rPr>
          <w:rFonts w:cs="Arial"/>
          <w:b/>
          <w:bCs/>
          <w:i w:val="0"/>
          <w:szCs w:val="20"/>
        </w:rPr>
        <w:t>3</w:t>
      </w:r>
      <w:r w:rsidRPr="00933E17">
        <w:rPr>
          <w:rFonts w:cs="Arial"/>
          <w:i w:val="0"/>
          <w:szCs w:val="20"/>
        </w:rPr>
        <w:t xml:space="preserve">, neither </w:t>
      </w:r>
      <w:r>
        <w:rPr>
          <w:rFonts w:cs="Arial"/>
          <w:i w:val="0"/>
          <w:szCs w:val="20"/>
        </w:rPr>
        <w:t>the Client, any Consultant or the University</w:t>
      </w:r>
      <w:r w:rsidRPr="00933E17">
        <w:rPr>
          <w:rFonts w:cs="Arial"/>
          <w:i w:val="0"/>
          <w:szCs w:val="20"/>
        </w:rPr>
        <w:t xml:space="preserve"> will, </w:t>
      </w:r>
      <w:r>
        <w:rPr>
          <w:rFonts w:cs="Arial"/>
          <w:i w:val="0"/>
          <w:szCs w:val="20"/>
        </w:rPr>
        <w:t>for the duration of this Agreement</w:t>
      </w:r>
      <w:r w:rsidRPr="00933E17">
        <w:rPr>
          <w:rFonts w:cs="Arial"/>
          <w:i w:val="0"/>
          <w:szCs w:val="20"/>
        </w:rPr>
        <w:t xml:space="preserve"> or for three (3) years after th</w:t>
      </w:r>
      <w:r>
        <w:rPr>
          <w:rFonts w:cs="Arial"/>
          <w:i w:val="0"/>
          <w:szCs w:val="20"/>
        </w:rPr>
        <w:t>is Agreement has expired</w:t>
      </w:r>
      <w:r w:rsidRPr="00933E17">
        <w:rPr>
          <w:rFonts w:cs="Arial"/>
          <w:i w:val="0"/>
          <w:szCs w:val="20"/>
        </w:rPr>
        <w:t>, disclose to any third party, nor use for any purpose except as expressly permitted by this Agreement, any of the other Party's Confidential Information</w:t>
      </w:r>
      <w:r>
        <w:rPr>
          <w:rFonts w:cs="Arial"/>
          <w:i w:val="0"/>
          <w:szCs w:val="20"/>
        </w:rPr>
        <w:t xml:space="preserve"> </w:t>
      </w:r>
      <w:r w:rsidR="00A44FE1" w:rsidRPr="00933E17">
        <w:rPr>
          <w:rFonts w:cs="Arial"/>
          <w:i w:val="0"/>
          <w:szCs w:val="20"/>
        </w:rPr>
        <w:t xml:space="preserve">except </w:t>
      </w:r>
      <w:r w:rsidR="005B7140" w:rsidRPr="00933E17">
        <w:rPr>
          <w:rFonts w:cs="Arial"/>
          <w:i w:val="0"/>
          <w:szCs w:val="20"/>
        </w:rPr>
        <w:t>if required to do so by law.</w:t>
      </w:r>
    </w:p>
    <w:p w14:paraId="34923AFB" w14:textId="7ECA7B81" w:rsidR="00E94A28" w:rsidRPr="001E6D0D" w:rsidRDefault="00AF6E84" w:rsidP="001E6D0D">
      <w:pPr>
        <w:pStyle w:val="CEHeading2"/>
        <w:keepNext w:val="0"/>
        <w:keepLines w:val="0"/>
        <w:widowControl w:val="0"/>
        <w:numPr>
          <w:ilvl w:val="0"/>
          <w:numId w:val="0"/>
        </w:numPr>
        <w:spacing w:before="180" w:after="120" w:line="240" w:lineRule="atLeast"/>
        <w:ind w:left="567" w:hanging="567"/>
        <w:jc w:val="both"/>
        <w:rPr>
          <w:rFonts w:cs="Arial"/>
          <w:i w:val="0"/>
          <w:szCs w:val="20"/>
        </w:rPr>
      </w:pPr>
      <w:r w:rsidRPr="001E6D0D">
        <w:rPr>
          <w:rFonts w:cs="Arial"/>
          <w:i w:val="0"/>
          <w:szCs w:val="20"/>
        </w:rPr>
        <w:t>7.</w:t>
      </w:r>
      <w:r w:rsidR="00933E17">
        <w:rPr>
          <w:rFonts w:cs="Arial"/>
          <w:i w:val="0"/>
          <w:szCs w:val="20"/>
        </w:rPr>
        <w:t>2</w:t>
      </w:r>
      <w:r w:rsidRPr="001E6D0D">
        <w:rPr>
          <w:rFonts w:cs="Arial"/>
          <w:i w:val="0"/>
          <w:szCs w:val="20"/>
        </w:rPr>
        <w:tab/>
        <w:t xml:space="preserve">The Client acknowledges that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is subject to the requirements of the Freedom of Information Act 2000 and the Environmental Information Regulations </w:t>
      </w:r>
      <w:proofErr w:type="gramStart"/>
      <w:r w:rsidRPr="001E6D0D">
        <w:rPr>
          <w:rFonts w:cs="Arial"/>
          <w:i w:val="0"/>
          <w:szCs w:val="20"/>
        </w:rPr>
        <w:t>2004</w:t>
      </w:r>
      <w:proofErr w:type="gramEnd"/>
      <w:r w:rsidRPr="001E6D0D">
        <w:rPr>
          <w:rFonts w:cs="Arial"/>
          <w:i w:val="0"/>
          <w:szCs w:val="20"/>
        </w:rPr>
        <w:t xml:space="preserve"> and the Client agrees to provide all necessary assistance to </w:t>
      </w:r>
      <w:r w:rsidR="00A44FE1" w:rsidRPr="001E6D0D">
        <w:rPr>
          <w:rFonts w:cs="Arial"/>
          <w:i w:val="0"/>
          <w:szCs w:val="20"/>
        </w:rPr>
        <w:t>the U</w:t>
      </w:r>
      <w:r w:rsidR="003C1AF1" w:rsidRPr="001E6D0D">
        <w:rPr>
          <w:rFonts w:cs="Arial"/>
          <w:i w:val="0"/>
          <w:szCs w:val="20"/>
        </w:rPr>
        <w:t>niversity</w:t>
      </w:r>
      <w:r w:rsidRPr="001E6D0D">
        <w:rPr>
          <w:rFonts w:cs="Arial"/>
          <w:i w:val="0"/>
          <w:szCs w:val="20"/>
        </w:rPr>
        <w:t xml:space="preserve"> to enable it to comply with its obligations under those enactments</w:t>
      </w:r>
      <w:r w:rsidR="005B7140" w:rsidRPr="001E6D0D">
        <w:rPr>
          <w:rFonts w:cs="Arial"/>
          <w:i w:val="0"/>
          <w:szCs w:val="20"/>
        </w:rPr>
        <w:t>.</w:t>
      </w:r>
    </w:p>
    <w:p w14:paraId="375F0BE0" w14:textId="204F641A" w:rsidR="0062504A" w:rsidRDefault="00933E17" w:rsidP="0062504A">
      <w:pPr>
        <w:pStyle w:val="CEHeading2"/>
        <w:keepNext w:val="0"/>
        <w:keepLines w:val="0"/>
        <w:widowControl w:val="0"/>
        <w:numPr>
          <w:ilvl w:val="0"/>
          <w:numId w:val="0"/>
        </w:numPr>
        <w:spacing w:before="180" w:after="120" w:line="240" w:lineRule="atLeast"/>
        <w:ind w:left="567" w:hanging="567"/>
        <w:jc w:val="both"/>
        <w:rPr>
          <w:rFonts w:cs="Arial"/>
          <w:i w:val="0"/>
        </w:rPr>
      </w:pPr>
      <w:r w:rsidRPr="7B937E4A">
        <w:rPr>
          <w:rFonts w:cs="Arial"/>
          <w:i w:val="0"/>
        </w:rPr>
        <w:t>7.3</w:t>
      </w:r>
      <w:r>
        <w:tab/>
      </w:r>
      <w:bookmarkStart w:id="6" w:name="_Ref510100843"/>
      <w:bookmarkEnd w:id="5"/>
      <w:r w:rsidR="0081314B" w:rsidRPr="7B937E4A">
        <w:rPr>
          <w:rFonts w:cs="Arial"/>
          <w:i w:val="0"/>
        </w:rPr>
        <w:t xml:space="preserve">Subject to clauses </w:t>
      </w:r>
      <w:r w:rsidR="0081314B" w:rsidRPr="7B937E4A">
        <w:rPr>
          <w:rFonts w:cs="Arial"/>
          <w:b/>
          <w:bCs/>
          <w:i w:val="0"/>
        </w:rPr>
        <w:t>7.4</w:t>
      </w:r>
      <w:r w:rsidR="0081314B" w:rsidRPr="7B937E4A">
        <w:rPr>
          <w:rFonts w:cs="Arial"/>
          <w:i w:val="0"/>
        </w:rPr>
        <w:t xml:space="preserve">, </w:t>
      </w:r>
      <w:r w:rsidR="0081314B" w:rsidRPr="7B937E4A">
        <w:rPr>
          <w:rFonts w:cs="Arial"/>
          <w:b/>
          <w:bCs/>
          <w:i w:val="0"/>
        </w:rPr>
        <w:t>7.5</w:t>
      </w:r>
      <w:r w:rsidR="0081314B" w:rsidRPr="7B937E4A">
        <w:rPr>
          <w:rFonts w:cs="Arial"/>
          <w:i w:val="0"/>
        </w:rPr>
        <w:t xml:space="preserve"> and </w:t>
      </w:r>
      <w:r w:rsidR="0081314B" w:rsidRPr="7B937E4A">
        <w:rPr>
          <w:rFonts w:cs="Arial"/>
          <w:b/>
          <w:bCs/>
          <w:i w:val="0"/>
        </w:rPr>
        <w:t>7.6</w:t>
      </w:r>
      <w:r w:rsidR="0081314B" w:rsidRPr="7B937E4A">
        <w:rPr>
          <w:rFonts w:cs="Arial"/>
          <w:i w:val="0"/>
        </w:rPr>
        <w:t>, the Consultant and the University may use and disclose the Deliverable and any related documents or information for the purposes of academic publication.</w:t>
      </w:r>
    </w:p>
    <w:p w14:paraId="6C767EA7" w14:textId="4E7BDD59" w:rsidR="005A7529" w:rsidRPr="001E6D0D" w:rsidRDefault="0062504A" w:rsidP="0062504A">
      <w:pPr>
        <w:pStyle w:val="CEHeading2"/>
        <w:keepNext w:val="0"/>
        <w:keepLines w:val="0"/>
        <w:widowControl w:val="0"/>
        <w:numPr>
          <w:ilvl w:val="0"/>
          <w:numId w:val="0"/>
        </w:numPr>
        <w:spacing w:before="180" w:after="120" w:line="240" w:lineRule="atLeast"/>
        <w:ind w:left="567" w:hanging="567"/>
        <w:jc w:val="both"/>
        <w:rPr>
          <w:rFonts w:cs="Arial"/>
          <w:i w:val="0"/>
        </w:rPr>
      </w:pPr>
      <w:r>
        <w:rPr>
          <w:rFonts w:cs="Arial"/>
          <w:i w:val="0"/>
        </w:rPr>
        <w:t>7.4</w:t>
      </w:r>
      <w:r>
        <w:rPr>
          <w:rFonts w:cs="Arial"/>
          <w:i w:val="0"/>
        </w:rPr>
        <w:tab/>
      </w:r>
      <w:r w:rsidR="00A44FE1" w:rsidRPr="542BAF49">
        <w:rPr>
          <w:rFonts w:cs="Arial"/>
          <w:i w:val="0"/>
        </w:rPr>
        <w:t>The Consultant</w:t>
      </w:r>
      <w:r w:rsidR="005A7529" w:rsidRPr="542BAF49">
        <w:rPr>
          <w:rFonts w:cs="Arial"/>
          <w:i w:val="0"/>
        </w:rPr>
        <w:t xml:space="preserve"> shall provide a copy of any proposed disclosure or publication which contains the Deliverable or any documents or information related to the </w:t>
      </w:r>
      <w:r w:rsidR="19CD5013" w:rsidRPr="542BAF49">
        <w:rPr>
          <w:rFonts w:cs="Arial"/>
          <w:i w:val="0"/>
        </w:rPr>
        <w:t>Services</w:t>
      </w:r>
      <w:r w:rsidR="005A7529" w:rsidRPr="542BAF49">
        <w:rPr>
          <w:rFonts w:cs="Arial"/>
          <w:i w:val="0"/>
        </w:rPr>
        <w:t xml:space="preserve"> to the Client at least </w:t>
      </w:r>
      <w:r w:rsidR="0001190B" w:rsidRPr="542BAF49">
        <w:rPr>
          <w:rFonts w:cs="Arial"/>
          <w:i w:val="0"/>
        </w:rPr>
        <w:t>thirty (</w:t>
      </w:r>
      <w:r w:rsidR="005A7529" w:rsidRPr="542BAF49">
        <w:rPr>
          <w:rFonts w:cs="Arial"/>
          <w:i w:val="0"/>
        </w:rPr>
        <w:t>30</w:t>
      </w:r>
      <w:r w:rsidR="0001190B" w:rsidRPr="542BAF49">
        <w:rPr>
          <w:rFonts w:cs="Arial"/>
          <w:i w:val="0"/>
        </w:rPr>
        <w:t>)</w:t>
      </w:r>
      <w:r w:rsidR="005A7529" w:rsidRPr="542BAF49">
        <w:rPr>
          <w:rFonts w:cs="Arial"/>
          <w:i w:val="0"/>
        </w:rPr>
        <w:t> days before the date of the proposed disclosure or publication.</w:t>
      </w:r>
      <w:bookmarkEnd w:id="6"/>
      <w:r w:rsidR="005A7529" w:rsidRPr="542BAF49">
        <w:rPr>
          <w:rFonts w:cs="Arial"/>
          <w:i w:val="0"/>
        </w:rPr>
        <w:t xml:space="preserve">  </w:t>
      </w:r>
    </w:p>
    <w:p w14:paraId="18E5C24F" w14:textId="6309EEC5" w:rsidR="005A7529" w:rsidRDefault="0062504A" w:rsidP="0062504A">
      <w:pPr>
        <w:pStyle w:val="CEHeading2"/>
        <w:keepNext w:val="0"/>
        <w:keepLines w:val="0"/>
        <w:widowControl w:val="0"/>
        <w:numPr>
          <w:ilvl w:val="0"/>
          <w:numId w:val="0"/>
        </w:numPr>
        <w:spacing w:before="180" w:after="120" w:line="240" w:lineRule="atLeast"/>
        <w:ind w:left="567" w:hanging="567"/>
        <w:jc w:val="both"/>
        <w:rPr>
          <w:rFonts w:cs="Arial"/>
          <w:i w:val="0"/>
        </w:rPr>
      </w:pPr>
      <w:bookmarkStart w:id="7" w:name="_Ref510100858"/>
      <w:r>
        <w:rPr>
          <w:rFonts w:cs="Arial"/>
          <w:i w:val="0"/>
        </w:rPr>
        <w:t>7.5</w:t>
      </w:r>
      <w:r>
        <w:rPr>
          <w:rFonts w:cs="Arial"/>
          <w:i w:val="0"/>
        </w:rPr>
        <w:tab/>
      </w:r>
      <w:r w:rsidR="755BDBD3" w:rsidRPr="542BAF49">
        <w:rPr>
          <w:rFonts w:cs="Arial"/>
          <w:i w:val="0"/>
        </w:rPr>
        <w:t>T</w:t>
      </w:r>
      <w:r w:rsidR="005A7529" w:rsidRPr="542BAF49">
        <w:rPr>
          <w:rFonts w:cs="Arial"/>
          <w:i w:val="0"/>
        </w:rPr>
        <w:t xml:space="preserve">he Client </w:t>
      </w:r>
      <w:r w:rsidR="77199372" w:rsidRPr="542BAF49">
        <w:rPr>
          <w:rFonts w:cs="Arial"/>
          <w:i w:val="0"/>
        </w:rPr>
        <w:t>may</w:t>
      </w:r>
      <w:r w:rsidR="35255F9C" w:rsidRPr="542BAF49">
        <w:rPr>
          <w:rFonts w:cs="Arial"/>
          <w:i w:val="0"/>
        </w:rPr>
        <w:t>,</w:t>
      </w:r>
      <w:r w:rsidR="77199372" w:rsidRPr="542BAF49">
        <w:rPr>
          <w:rFonts w:cs="Arial"/>
          <w:i w:val="0"/>
        </w:rPr>
        <w:t xml:space="preserve"> </w:t>
      </w:r>
      <w:r w:rsidR="0372CCDE" w:rsidRPr="542BAF49">
        <w:rPr>
          <w:rFonts w:cs="Arial"/>
          <w:i w:val="0"/>
        </w:rPr>
        <w:t xml:space="preserve">by giving written notice to the Consultant (a </w:t>
      </w:r>
      <w:r w:rsidR="0372CCDE" w:rsidRPr="542BAF49">
        <w:rPr>
          <w:rFonts w:cs="Arial"/>
          <w:b/>
          <w:bCs/>
          <w:i w:val="0"/>
        </w:rPr>
        <w:t>Confidentiality Notice</w:t>
      </w:r>
      <w:r w:rsidR="0372CCDE" w:rsidRPr="542BAF49">
        <w:rPr>
          <w:rFonts w:cs="Arial"/>
          <w:i w:val="0"/>
        </w:rPr>
        <w:t>)</w:t>
      </w:r>
      <w:r w:rsidR="38CB9AE0" w:rsidRPr="542BAF49">
        <w:rPr>
          <w:rFonts w:cs="Arial"/>
          <w:i w:val="0"/>
        </w:rPr>
        <w:t>,</w:t>
      </w:r>
      <w:r w:rsidR="0372CCDE" w:rsidRPr="542BAF49">
        <w:rPr>
          <w:rFonts w:cs="Arial"/>
          <w:i w:val="0"/>
        </w:rPr>
        <w:t xml:space="preserve"> </w:t>
      </w:r>
      <w:r w:rsidR="77199372" w:rsidRPr="542BAF49">
        <w:rPr>
          <w:rFonts w:cs="Arial"/>
          <w:i w:val="0"/>
        </w:rPr>
        <w:t xml:space="preserve">within thirty (30) days of receipt </w:t>
      </w:r>
      <w:r w:rsidR="005A7529" w:rsidRPr="542BAF49">
        <w:rPr>
          <w:rFonts w:cs="Arial"/>
          <w:i w:val="0"/>
        </w:rPr>
        <w:t>of the proposed disclos</w:t>
      </w:r>
      <w:r w:rsidR="0001190B" w:rsidRPr="542BAF49">
        <w:rPr>
          <w:rFonts w:cs="Arial"/>
          <w:i w:val="0"/>
        </w:rPr>
        <w:t xml:space="preserve">ure or publication under clause </w:t>
      </w:r>
      <w:r w:rsidR="00E94A28" w:rsidRPr="542BAF49">
        <w:rPr>
          <w:rFonts w:cs="Arial"/>
          <w:b/>
          <w:bCs/>
          <w:i w:val="0"/>
        </w:rPr>
        <w:t>7.</w:t>
      </w:r>
      <w:r w:rsidR="00453A16" w:rsidRPr="542BAF49">
        <w:rPr>
          <w:rFonts w:cs="Arial"/>
          <w:b/>
          <w:bCs/>
          <w:i w:val="0"/>
        </w:rPr>
        <w:t>4</w:t>
      </w:r>
      <w:r w:rsidR="005A7529" w:rsidRPr="542BAF49">
        <w:rPr>
          <w:rFonts w:cs="Arial"/>
          <w:i w:val="0"/>
        </w:rPr>
        <w:t>:</w:t>
      </w:r>
      <w:bookmarkEnd w:id="7"/>
    </w:p>
    <w:p w14:paraId="709AC03B" w14:textId="3408076F" w:rsidR="0062504A" w:rsidRDefault="0062504A" w:rsidP="0062504A">
      <w:pPr>
        <w:pStyle w:val="CEHeading2"/>
        <w:keepNext w:val="0"/>
        <w:keepLines w:val="0"/>
        <w:widowControl w:val="0"/>
        <w:numPr>
          <w:ilvl w:val="0"/>
          <w:numId w:val="0"/>
        </w:numPr>
        <w:spacing w:before="180" w:after="120" w:line="240" w:lineRule="atLeast"/>
        <w:ind w:left="1134" w:hanging="567"/>
        <w:jc w:val="both"/>
        <w:rPr>
          <w:rFonts w:cs="Arial"/>
          <w:i w:val="0"/>
          <w:iCs/>
        </w:rPr>
      </w:pPr>
      <w:r>
        <w:rPr>
          <w:rFonts w:cs="Arial"/>
          <w:i w:val="0"/>
        </w:rPr>
        <w:t>7.5.1</w:t>
      </w:r>
      <w:r>
        <w:rPr>
          <w:rFonts w:cs="Arial"/>
          <w:i w:val="0"/>
        </w:rPr>
        <w:tab/>
      </w:r>
      <w:r w:rsidRPr="0062504A">
        <w:rPr>
          <w:rFonts w:cs="Arial"/>
          <w:i w:val="0"/>
          <w:iCs/>
        </w:rPr>
        <w:t>request that the Consultant disguises or removes some information in the proposed disclosure or publication to protect the Client’s commercial interests</w:t>
      </w:r>
      <w:bookmarkStart w:id="8" w:name="_Ref510100924"/>
      <w:r w:rsidRPr="0062504A">
        <w:rPr>
          <w:rFonts w:cs="Arial"/>
          <w:i w:val="0"/>
          <w:iCs/>
        </w:rPr>
        <w:t>; or</w:t>
      </w:r>
      <w:bookmarkEnd w:id="8"/>
    </w:p>
    <w:p w14:paraId="03217820" w14:textId="31245659" w:rsidR="00DD2A6C" w:rsidRPr="0062504A" w:rsidRDefault="0062504A" w:rsidP="0062504A">
      <w:pPr>
        <w:pStyle w:val="CEHeading2"/>
        <w:keepNext w:val="0"/>
        <w:keepLines w:val="0"/>
        <w:widowControl w:val="0"/>
        <w:numPr>
          <w:ilvl w:val="0"/>
          <w:numId w:val="0"/>
        </w:numPr>
        <w:spacing w:before="180" w:after="120" w:line="240" w:lineRule="atLeast"/>
        <w:ind w:left="1134" w:hanging="567"/>
        <w:jc w:val="both"/>
        <w:rPr>
          <w:rFonts w:cs="Arial"/>
          <w:i w:val="0"/>
        </w:rPr>
      </w:pPr>
      <w:r>
        <w:rPr>
          <w:rFonts w:cs="Arial"/>
          <w:i w:val="0"/>
          <w:iCs/>
        </w:rPr>
        <w:t>7.5.2</w:t>
      </w:r>
      <w:r>
        <w:rPr>
          <w:rFonts w:cs="Arial"/>
          <w:i w:val="0"/>
          <w:iCs/>
        </w:rPr>
        <w:tab/>
      </w:r>
      <w:r w:rsidRPr="0062504A">
        <w:rPr>
          <w:rFonts w:cs="Arial"/>
          <w:i w:val="0"/>
          <w:iCs/>
        </w:rPr>
        <w:t xml:space="preserve">request that the Consultant delays the proposed disclosure or publication for up to three </w:t>
      </w:r>
      <w:r w:rsidRPr="0062504A">
        <w:rPr>
          <w:rFonts w:cs="Arial"/>
          <w:i w:val="0"/>
          <w:iCs/>
        </w:rPr>
        <w:lastRenderedPageBreak/>
        <w:t>(3) months to allow the Client to file a patent application to protect any of the information contained in the proposed disclosure or publication</w:t>
      </w:r>
      <w:r>
        <w:rPr>
          <w:rFonts w:cs="Arial"/>
          <w:i w:val="0"/>
          <w:iCs/>
        </w:rPr>
        <w:t>.</w:t>
      </w:r>
      <w:bookmarkStart w:id="9" w:name="_Ref510100864"/>
    </w:p>
    <w:p w14:paraId="360A1B26" w14:textId="321658BA" w:rsidR="00DD2A6C" w:rsidRPr="001E6D0D" w:rsidRDefault="0062504A" w:rsidP="7EF080C8">
      <w:pPr>
        <w:pStyle w:val="CEHeading2"/>
        <w:keepNext w:val="0"/>
        <w:keepLines w:val="0"/>
        <w:widowControl w:val="0"/>
        <w:numPr>
          <w:ilvl w:val="0"/>
          <w:numId w:val="0"/>
        </w:numPr>
        <w:spacing w:before="180" w:after="120" w:line="240" w:lineRule="atLeast"/>
        <w:ind w:left="567" w:hanging="567"/>
        <w:jc w:val="both"/>
        <w:rPr>
          <w:rFonts w:cs="Arial"/>
          <w:i w:val="0"/>
        </w:rPr>
      </w:pPr>
      <w:r w:rsidRPr="7EF080C8">
        <w:rPr>
          <w:rFonts w:cs="Arial"/>
          <w:i w:val="0"/>
        </w:rPr>
        <w:t>7.6</w:t>
      </w:r>
      <w:r>
        <w:tab/>
      </w:r>
      <w:r w:rsidR="6A0F01C0" w:rsidRPr="7EF080C8">
        <w:rPr>
          <w:rFonts w:cs="Arial"/>
          <w:i w:val="0"/>
        </w:rPr>
        <w:t>If t</w:t>
      </w:r>
      <w:r w:rsidR="00A44FE1" w:rsidRPr="7EF080C8">
        <w:rPr>
          <w:rFonts w:cs="Arial"/>
          <w:i w:val="0"/>
        </w:rPr>
        <w:t>he Consultant</w:t>
      </w:r>
      <w:r w:rsidR="0001190B" w:rsidRPr="7EF080C8">
        <w:rPr>
          <w:rFonts w:cs="Arial"/>
          <w:i w:val="0"/>
        </w:rPr>
        <w:t xml:space="preserve"> who provided the proposed disclosure or publication to the Client under clause </w:t>
      </w:r>
      <w:r w:rsidR="00E94A28" w:rsidRPr="7EF080C8">
        <w:rPr>
          <w:rFonts w:cs="Arial"/>
          <w:b/>
          <w:bCs/>
          <w:i w:val="0"/>
        </w:rPr>
        <w:t>7.</w:t>
      </w:r>
      <w:r w:rsidR="00453A16" w:rsidRPr="7EF080C8">
        <w:rPr>
          <w:rFonts w:cs="Arial"/>
          <w:b/>
          <w:bCs/>
          <w:i w:val="0"/>
        </w:rPr>
        <w:t>4</w:t>
      </w:r>
      <w:r w:rsidR="0001190B" w:rsidRPr="7EF080C8">
        <w:rPr>
          <w:rFonts w:cs="Arial"/>
          <w:i w:val="0"/>
        </w:rPr>
        <w:t xml:space="preserve"> </w:t>
      </w:r>
      <w:r w:rsidR="55BBC8FA" w:rsidRPr="7EF080C8">
        <w:rPr>
          <w:rFonts w:cs="Arial"/>
          <w:i w:val="0"/>
        </w:rPr>
        <w:t>does not receive a Confidentiality Notice</w:t>
      </w:r>
      <w:r w:rsidR="074BFA3B" w:rsidRPr="7EF080C8">
        <w:rPr>
          <w:rFonts w:cs="Arial"/>
          <w:i w:val="0"/>
        </w:rPr>
        <w:t xml:space="preserve"> </w:t>
      </w:r>
      <w:r w:rsidR="55BBC8FA" w:rsidRPr="7EF080C8">
        <w:rPr>
          <w:rFonts w:cs="Arial"/>
          <w:i w:val="0"/>
        </w:rPr>
        <w:t>with</w:t>
      </w:r>
      <w:r w:rsidR="290B3545" w:rsidRPr="7EF080C8">
        <w:rPr>
          <w:rFonts w:cs="Arial"/>
          <w:i w:val="0"/>
        </w:rPr>
        <w:t>in</w:t>
      </w:r>
      <w:r w:rsidR="55BBC8FA" w:rsidRPr="7EF080C8">
        <w:rPr>
          <w:rFonts w:cs="Arial"/>
          <w:i w:val="0"/>
        </w:rPr>
        <w:t xml:space="preserve"> the thirty (30) day period</w:t>
      </w:r>
      <w:r w:rsidR="42BDDB32" w:rsidRPr="7EF080C8">
        <w:rPr>
          <w:rFonts w:cs="Arial"/>
          <w:i w:val="0"/>
        </w:rPr>
        <w:t xml:space="preserve"> set out in clause </w:t>
      </w:r>
      <w:r w:rsidR="42BDDB32" w:rsidRPr="7EF080C8">
        <w:rPr>
          <w:rFonts w:cs="Arial"/>
          <w:b/>
          <w:bCs/>
          <w:i w:val="0"/>
        </w:rPr>
        <w:t>7.5</w:t>
      </w:r>
      <w:r w:rsidR="55BBC8FA" w:rsidRPr="7EF080C8">
        <w:rPr>
          <w:rFonts w:cs="Arial"/>
          <w:i w:val="0"/>
        </w:rPr>
        <w:t xml:space="preserve">, the Consultant </w:t>
      </w:r>
      <w:r w:rsidR="0001190B" w:rsidRPr="7EF080C8">
        <w:rPr>
          <w:rFonts w:cs="Arial"/>
          <w:i w:val="0"/>
        </w:rPr>
        <w:t>may proceed with the proposed disclosure or publication</w:t>
      </w:r>
      <w:r w:rsidR="005A7529" w:rsidRPr="7EF080C8">
        <w:rPr>
          <w:rFonts w:cs="Arial"/>
          <w:i w:val="0"/>
        </w:rPr>
        <w:t>.</w:t>
      </w:r>
      <w:bookmarkEnd w:id="9"/>
    </w:p>
    <w:p w14:paraId="6DA24402" w14:textId="77777777" w:rsidR="00D3195A" w:rsidRPr="001E6D0D" w:rsidRDefault="00D3195A" w:rsidP="00D3195A">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bookmarkStart w:id="10" w:name="_Ref250041338"/>
      <w:bookmarkStart w:id="11" w:name="_Ref510100737"/>
      <w:r w:rsidRPr="001E6D0D">
        <w:rPr>
          <w:rFonts w:cs="Arial"/>
        </w:rPr>
        <w:t>ANNOUNCEMENTS</w:t>
      </w:r>
      <w:bookmarkEnd w:id="10"/>
      <w:r>
        <w:rPr>
          <w:rFonts w:cs="Arial"/>
        </w:rPr>
        <w:t>, CREDITS, LOGOS AND THE INVESTMENT SECURITY UNIT</w:t>
      </w:r>
    </w:p>
    <w:p w14:paraId="0517F3E5" w14:textId="2F27D725" w:rsidR="00D3195A" w:rsidRPr="001E6D0D" w:rsidRDefault="00D3195A" w:rsidP="00D3195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1E6D0D">
        <w:rPr>
          <w:rFonts w:cs="Arial"/>
          <w:i w:val="0"/>
          <w:szCs w:val="20"/>
        </w:rPr>
        <w:t>A Party may not make press or other announcements or releases relating to th</w:t>
      </w:r>
      <w:r w:rsidR="005746F7">
        <w:rPr>
          <w:rFonts w:cs="Arial"/>
          <w:i w:val="0"/>
          <w:szCs w:val="20"/>
        </w:rPr>
        <w:t xml:space="preserve">is </w:t>
      </w:r>
      <w:r w:rsidRPr="001E6D0D">
        <w:rPr>
          <w:rFonts w:cs="Arial"/>
          <w:i w:val="0"/>
          <w:szCs w:val="20"/>
        </w:rPr>
        <w:t>Agreement or its subject matter without the approval of the other Party of the form and manner of the announcement or release unless and to the extent that the announcement or release:</w:t>
      </w:r>
    </w:p>
    <w:p w14:paraId="02F452B7" w14:textId="77777777" w:rsidR="00D3195A" w:rsidRPr="001E6D0D" w:rsidRDefault="00D3195A" w:rsidP="0062504A">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is required to be made by the Party by law; or </w:t>
      </w:r>
    </w:p>
    <w:p w14:paraId="7215E4A2" w14:textId="77777777" w:rsidR="00D3195A" w:rsidRPr="001E6D0D" w:rsidRDefault="00D3195A" w:rsidP="0062504A">
      <w:pPr>
        <w:pStyle w:val="CEheading3"/>
        <w:keepLines w:val="0"/>
        <w:widowControl w:val="0"/>
        <w:numPr>
          <w:ilvl w:val="2"/>
          <w:numId w:val="2"/>
        </w:numPr>
        <w:tabs>
          <w:tab w:val="clear" w:pos="1080"/>
          <w:tab w:val="num" w:pos="1134"/>
        </w:tabs>
        <w:spacing w:before="180" w:after="120" w:line="240" w:lineRule="atLeast"/>
        <w:ind w:left="1134" w:hanging="567"/>
        <w:jc w:val="both"/>
        <w:rPr>
          <w:rFonts w:cs="Arial"/>
          <w:szCs w:val="20"/>
        </w:rPr>
      </w:pPr>
      <w:r w:rsidRPr="001E6D0D">
        <w:rPr>
          <w:rFonts w:cs="Arial"/>
          <w:szCs w:val="20"/>
        </w:rPr>
        <w:t xml:space="preserve">is made in the annual report of the University or in the annual report of one of the University’s departments, </w:t>
      </w:r>
    </w:p>
    <w:p w14:paraId="4CF116DC" w14:textId="77777777" w:rsidR="00D3195A" w:rsidRPr="001E6D0D" w:rsidRDefault="00D3195A" w:rsidP="00D3195A">
      <w:pPr>
        <w:keepLines w:val="0"/>
        <w:widowControl w:val="0"/>
        <w:spacing w:before="180" w:after="120" w:line="240" w:lineRule="atLeast"/>
        <w:ind w:left="567"/>
        <w:jc w:val="both"/>
        <w:rPr>
          <w:szCs w:val="20"/>
        </w:rPr>
      </w:pPr>
      <w:r w:rsidRPr="001E6D0D">
        <w:rPr>
          <w:szCs w:val="20"/>
        </w:rPr>
        <w:t>in which case the other Party shall be notified of the announcement or release if possible before it is made.</w:t>
      </w:r>
    </w:p>
    <w:p w14:paraId="5806D800" w14:textId="066CB4E7" w:rsidR="00D3195A" w:rsidRDefault="00D3195A"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Pr>
          <w:rFonts w:cs="Arial"/>
          <w:i w:val="0"/>
          <w:szCs w:val="20"/>
        </w:rPr>
        <w:t xml:space="preserve">Further to clause </w:t>
      </w:r>
      <w:r w:rsidRPr="00634381">
        <w:rPr>
          <w:rFonts w:cs="Arial"/>
          <w:b/>
          <w:i w:val="0"/>
          <w:szCs w:val="20"/>
        </w:rPr>
        <w:t>2.7</w:t>
      </w:r>
      <w:r>
        <w:rPr>
          <w:rFonts w:cs="Arial"/>
          <w:i w:val="0"/>
          <w:szCs w:val="20"/>
        </w:rPr>
        <w:t xml:space="preserve"> and subject to clause </w:t>
      </w:r>
      <w:r w:rsidR="006532E1">
        <w:rPr>
          <w:rFonts w:cs="Arial"/>
          <w:b/>
          <w:i w:val="0"/>
          <w:szCs w:val="20"/>
        </w:rPr>
        <w:t>8</w:t>
      </w:r>
      <w:r w:rsidRPr="00634381">
        <w:rPr>
          <w:rFonts w:cs="Arial"/>
          <w:b/>
          <w:i w:val="0"/>
          <w:szCs w:val="20"/>
        </w:rPr>
        <w:t>.3</w:t>
      </w:r>
      <w:r w:rsidRPr="00634381">
        <w:rPr>
          <w:rFonts w:cs="Arial"/>
          <w:i w:val="0"/>
          <w:szCs w:val="20"/>
        </w:rPr>
        <w:t xml:space="preserve">, the </w:t>
      </w:r>
      <w:r>
        <w:rPr>
          <w:rFonts w:cs="Arial"/>
          <w:i w:val="0"/>
          <w:szCs w:val="20"/>
        </w:rPr>
        <w:t>Client</w:t>
      </w:r>
      <w:r w:rsidRPr="00634381">
        <w:rPr>
          <w:rFonts w:cs="Arial"/>
          <w:i w:val="0"/>
          <w:szCs w:val="20"/>
        </w:rPr>
        <w:t xml:space="preserve"> will provide credit to the </w:t>
      </w:r>
      <w:r>
        <w:rPr>
          <w:rFonts w:cs="Arial"/>
          <w:i w:val="0"/>
          <w:szCs w:val="20"/>
        </w:rPr>
        <w:t>University</w:t>
      </w:r>
      <w:r w:rsidRPr="00634381">
        <w:rPr>
          <w:rFonts w:cs="Arial"/>
          <w:i w:val="0"/>
          <w:szCs w:val="20"/>
        </w:rPr>
        <w:t>’s satisfaction about</w:t>
      </w:r>
      <w:r w:rsidR="002933B7">
        <w:rPr>
          <w:rFonts w:cs="Arial"/>
          <w:i w:val="0"/>
          <w:szCs w:val="20"/>
        </w:rPr>
        <w:t xml:space="preserve"> </w:t>
      </w:r>
      <w:r w:rsidRPr="00634381">
        <w:rPr>
          <w:rFonts w:cs="Arial"/>
          <w:i w:val="0"/>
          <w:szCs w:val="20"/>
        </w:rPr>
        <w:t xml:space="preserve">the </w:t>
      </w:r>
      <w:r>
        <w:rPr>
          <w:rFonts w:cs="Arial"/>
          <w:i w:val="0"/>
          <w:szCs w:val="20"/>
        </w:rPr>
        <w:t>University</w:t>
      </w:r>
      <w:r w:rsidRPr="00634381">
        <w:rPr>
          <w:rFonts w:cs="Arial"/>
          <w:i w:val="0"/>
          <w:szCs w:val="20"/>
        </w:rPr>
        <w:t>’s intellect</w:t>
      </w:r>
      <w:r w:rsidR="00715A2C">
        <w:rPr>
          <w:rFonts w:cs="Arial"/>
          <w:i w:val="0"/>
          <w:szCs w:val="20"/>
        </w:rPr>
        <w:t>ual</w:t>
      </w:r>
      <w:r w:rsidRPr="00634381">
        <w:rPr>
          <w:rFonts w:cs="Arial"/>
          <w:i w:val="0"/>
          <w:szCs w:val="20"/>
        </w:rPr>
        <w:t xml:space="preserve"> contributions to the Results. For the avoidance of doubt, the </w:t>
      </w:r>
      <w:r>
        <w:rPr>
          <w:rFonts w:cs="Arial"/>
          <w:i w:val="0"/>
          <w:szCs w:val="20"/>
        </w:rPr>
        <w:t>University</w:t>
      </w:r>
      <w:r w:rsidRPr="00634381">
        <w:rPr>
          <w:rFonts w:cs="Arial"/>
          <w:i w:val="0"/>
          <w:szCs w:val="20"/>
        </w:rPr>
        <w:t xml:space="preserve"> may require the </w:t>
      </w:r>
      <w:r>
        <w:rPr>
          <w:rFonts w:cs="Arial"/>
          <w:i w:val="0"/>
          <w:szCs w:val="20"/>
        </w:rPr>
        <w:t>Client</w:t>
      </w:r>
      <w:r w:rsidRPr="00634381">
        <w:rPr>
          <w:rFonts w:cs="Arial"/>
          <w:i w:val="0"/>
          <w:szCs w:val="20"/>
        </w:rPr>
        <w:t xml:space="preserve"> to change the content of any promotional material or website to include sufficiently acknowledge the </w:t>
      </w:r>
      <w:r>
        <w:rPr>
          <w:rFonts w:cs="Arial"/>
          <w:i w:val="0"/>
          <w:szCs w:val="20"/>
        </w:rPr>
        <w:t>University</w:t>
      </w:r>
      <w:r w:rsidRPr="00634381">
        <w:rPr>
          <w:rFonts w:cs="Arial"/>
          <w:i w:val="0"/>
          <w:szCs w:val="20"/>
        </w:rPr>
        <w:t>’s contributions</w:t>
      </w:r>
      <w:r>
        <w:rPr>
          <w:rFonts w:cs="Arial"/>
          <w:i w:val="0"/>
          <w:szCs w:val="20"/>
        </w:rPr>
        <w:t>.</w:t>
      </w:r>
    </w:p>
    <w:p w14:paraId="19996F4A" w14:textId="77777777" w:rsidR="00D3195A" w:rsidRPr="00D70D3E" w:rsidRDefault="00D3195A"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D70D3E">
        <w:rPr>
          <w:rFonts w:cs="Arial"/>
          <w:i w:val="0"/>
          <w:szCs w:val="20"/>
        </w:rPr>
        <w:t>Neither Party will use the name, trade name, trademark, logo or other designation of the other Party in connection with any products, promotion, advertising, press release, or publicity without the prior written permission of the other Party.</w:t>
      </w:r>
    </w:p>
    <w:p w14:paraId="535E0CE2" w14:textId="186706AA" w:rsidR="00D3195A" w:rsidRPr="00D70D3E" w:rsidRDefault="00D3195A"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i w:val="0"/>
        </w:rPr>
      </w:pPr>
      <w:r w:rsidRPr="00D70D3E">
        <w:rPr>
          <w:i w:val="0"/>
        </w:rPr>
        <w:t>The Client acknowledges that the Investment Security Unit (website: https://www.gov.uk/government/publications/national-security-and-investment-notification-service-mandatory-voluntary-and-retrospective-forms) may review this Agreement for up a period of up to five (5) years from</w:t>
      </w:r>
      <w:r w:rsidR="007C02E7">
        <w:rPr>
          <w:i w:val="0"/>
        </w:rPr>
        <w:t xml:space="preserve"> the </w:t>
      </w:r>
      <w:r w:rsidR="007C02E7" w:rsidRPr="007C02E7">
        <w:rPr>
          <w:i w:val="0"/>
        </w:rPr>
        <w:t>Start Date as set out in Schedule </w:t>
      </w:r>
      <w:r w:rsidR="007C02E7" w:rsidRPr="007C02E7">
        <w:rPr>
          <w:b/>
          <w:bCs/>
          <w:i w:val="0"/>
        </w:rPr>
        <w:t>1</w:t>
      </w:r>
      <w:r w:rsidR="007C02E7" w:rsidRPr="007C02E7">
        <w:rPr>
          <w:i w:val="0"/>
        </w:rPr>
        <w:t> (The Consultancy Particulars)</w:t>
      </w:r>
      <w:r w:rsidRPr="00D70D3E">
        <w:rPr>
          <w:i w:val="0"/>
        </w:rPr>
        <w:t xml:space="preserve"> because the assignment in clause </w:t>
      </w:r>
      <w:r w:rsidRPr="00D70D3E">
        <w:rPr>
          <w:b/>
          <w:i w:val="0"/>
        </w:rPr>
        <w:t>6.3</w:t>
      </w:r>
      <w:r w:rsidR="00BA6ED6" w:rsidRPr="00D70D3E">
        <w:rPr>
          <w:i w:val="0"/>
        </w:rPr>
        <w:t xml:space="preserve"> may be a</w:t>
      </w:r>
      <w:r w:rsidRPr="00D70D3E">
        <w:rPr>
          <w:i w:val="0"/>
        </w:rPr>
        <w:t xml:space="preserve"> transfer of a qualifying asset to a qualifying entity as set out in the 2021 National Security and Investment Act. </w:t>
      </w:r>
      <w:r w:rsidRPr="00D70D3E">
        <w:rPr>
          <w:rFonts w:cs="Arial"/>
          <w:i w:val="0"/>
          <w:szCs w:val="20"/>
        </w:rPr>
        <w:t>The</w:t>
      </w:r>
      <w:r w:rsidRPr="00D70D3E">
        <w:rPr>
          <w:i w:val="0"/>
        </w:rPr>
        <w:t xml:space="preserve"> Client understands that the Client as the acquirer of the Results could make a voluntary notification to the Investment Security Unit to reduce the review period to six (6) months. The Client agrees that the Client (and/or any acquirer, investor or licensee of the Client) will need to </w:t>
      </w:r>
      <w:proofErr w:type="spellStart"/>
      <w:r w:rsidRPr="00D70D3E">
        <w:rPr>
          <w:i w:val="0"/>
        </w:rPr>
        <w:t>i</w:t>
      </w:r>
      <w:proofErr w:type="spellEnd"/>
      <w:r w:rsidRPr="00D70D3E">
        <w:rPr>
          <w:i w:val="0"/>
        </w:rPr>
        <w:t xml:space="preserve">) decide whether the assets fall in a sensitive area, ii) decide whether to notify the Investment Security Unit, and iii) deal with any changes that the Investment Security Unit may require, and bear the costs of these measures; and that the University has no liability with respect to </w:t>
      </w:r>
      <w:proofErr w:type="spellStart"/>
      <w:r w:rsidRPr="00D70D3E">
        <w:rPr>
          <w:i w:val="0"/>
        </w:rPr>
        <w:t>i</w:t>
      </w:r>
      <w:proofErr w:type="spellEnd"/>
      <w:r w:rsidRPr="00D70D3E">
        <w:rPr>
          <w:i w:val="0"/>
        </w:rPr>
        <w:t>) to iii) and any actions, inactions or findings of the Investment Security Unit.</w:t>
      </w:r>
    </w:p>
    <w:p w14:paraId="3CC04B23" w14:textId="48A87CE8" w:rsidR="00DD2A6C" w:rsidRPr="001E6D0D" w:rsidRDefault="00316CEA" w:rsidP="001E6D0D">
      <w:pPr>
        <w:pStyle w:val="CEheading1"/>
        <w:keepNext w:val="0"/>
        <w:keepLines w:val="0"/>
        <w:widowControl w:val="0"/>
        <w:numPr>
          <w:ilvl w:val="0"/>
          <w:numId w:val="2"/>
        </w:numPr>
        <w:tabs>
          <w:tab w:val="num" w:pos="567"/>
        </w:tabs>
        <w:spacing w:before="180" w:after="120" w:line="240" w:lineRule="atLeast"/>
        <w:ind w:left="567" w:hanging="567"/>
        <w:jc w:val="both"/>
        <w:rPr>
          <w:rFonts w:cs="Arial"/>
        </w:rPr>
      </w:pPr>
      <w:r w:rsidRPr="001E6D0D">
        <w:rPr>
          <w:rFonts w:cs="Arial"/>
        </w:rPr>
        <w:t>LIABILITY</w:t>
      </w:r>
      <w:bookmarkEnd w:id="11"/>
    </w:p>
    <w:p w14:paraId="45836214" w14:textId="36D0F5E6" w:rsidR="001A3533" w:rsidRPr="001E6D0D" w:rsidRDefault="0055177E" w:rsidP="00D92D49">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rPr>
      </w:pPr>
      <w:r w:rsidRPr="7B937E4A">
        <w:rPr>
          <w:rFonts w:cs="Arial"/>
          <w:i w:val="0"/>
        </w:rPr>
        <w:t xml:space="preserve">Although </w:t>
      </w:r>
      <w:r w:rsidR="00A44FE1" w:rsidRPr="7B937E4A">
        <w:rPr>
          <w:rFonts w:cs="Arial"/>
          <w:i w:val="0"/>
        </w:rPr>
        <w:t>the U</w:t>
      </w:r>
      <w:r w:rsidR="003C1AF1" w:rsidRPr="7B937E4A">
        <w:rPr>
          <w:rFonts w:cs="Arial"/>
          <w:i w:val="0"/>
        </w:rPr>
        <w:t>niversity</w:t>
      </w:r>
      <w:r w:rsidRPr="7B937E4A">
        <w:rPr>
          <w:rFonts w:cs="Arial"/>
          <w:i w:val="0"/>
        </w:rPr>
        <w:t xml:space="preserve"> procures that the Services will be provided with reasonable skill and care, that the Deliverable will be at set out in this Agreement and will be delivered by the End Date, </w:t>
      </w:r>
      <w:r w:rsidR="00A44FE1" w:rsidRPr="7B937E4A">
        <w:rPr>
          <w:rFonts w:cs="Arial"/>
          <w:i w:val="0"/>
        </w:rPr>
        <w:t>the U</w:t>
      </w:r>
      <w:r w:rsidR="003C1AF1" w:rsidRPr="7B937E4A">
        <w:rPr>
          <w:rFonts w:cs="Arial"/>
          <w:i w:val="0"/>
        </w:rPr>
        <w:t>niversity</w:t>
      </w:r>
      <w:r w:rsidRPr="7B937E4A">
        <w:rPr>
          <w:rFonts w:cs="Arial"/>
          <w:i w:val="0"/>
        </w:rPr>
        <w:t xml:space="preserve"> does not undertake </w:t>
      </w:r>
      <w:r w:rsidR="001A3533" w:rsidRPr="7B937E4A">
        <w:rPr>
          <w:rFonts w:cs="Arial"/>
          <w:i w:val="0"/>
        </w:rPr>
        <w:t>that the Services and/or Deliverable will provide any particular result or outcome</w:t>
      </w:r>
      <w:r w:rsidRPr="7B937E4A">
        <w:rPr>
          <w:rFonts w:cs="Arial"/>
          <w:i w:val="0"/>
        </w:rPr>
        <w:t>.</w:t>
      </w:r>
    </w:p>
    <w:p w14:paraId="67E6D8F0" w14:textId="32133D96" w:rsidR="0055177E" w:rsidRPr="001E6D0D" w:rsidRDefault="003C1AF1" w:rsidP="002933B7">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rPr>
      </w:pPr>
      <w:r w:rsidRPr="48460B77">
        <w:rPr>
          <w:rFonts w:cs="Arial"/>
          <w:i w:val="0"/>
        </w:rPr>
        <w:t>The University</w:t>
      </w:r>
      <w:r w:rsidR="0055177E" w:rsidRPr="48460B77">
        <w:rPr>
          <w:rFonts w:cs="Arial"/>
          <w:i w:val="0"/>
        </w:rPr>
        <w:t xml:space="preserve"> make</w:t>
      </w:r>
      <w:r w:rsidR="7C36FA68" w:rsidRPr="48460B77">
        <w:rPr>
          <w:rFonts w:cs="Arial"/>
          <w:i w:val="0"/>
        </w:rPr>
        <w:t>s</w:t>
      </w:r>
      <w:r w:rsidR="0055177E" w:rsidRPr="48460B77">
        <w:rPr>
          <w:rFonts w:cs="Arial"/>
          <w:i w:val="0"/>
        </w:rPr>
        <w:t xml:space="preserve"> no representation and gives no warranty to the Client that any advice or</w:t>
      </w:r>
      <w:r w:rsidR="00A44FE1" w:rsidRPr="48460B77">
        <w:rPr>
          <w:rFonts w:cs="Arial"/>
          <w:i w:val="0"/>
        </w:rPr>
        <w:t xml:space="preserve"> information given by the University or the Consultant</w:t>
      </w:r>
      <w:r w:rsidR="0055177E" w:rsidRPr="48460B77">
        <w:rPr>
          <w:rFonts w:cs="Arial"/>
          <w:i w:val="0"/>
        </w:rPr>
        <w:t xml:space="preserve"> under this Agreement, or the content or use of any Background, Deliverab</w:t>
      </w:r>
      <w:r w:rsidR="001E6D0D" w:rsidRPr="48460B77">
        <w:rPr>
          <w:rFonts w:cs="Arial"/>
          <w:i w:val="0"/>
        </w:rPr>
        <w:t>le, Results</w:t>
      </w:r>
      <w:r w:rsidR="0055177E" w:rsidRPr="48460B77">
        <w:rPr>
          <w:rFonts w:cs="Arial"/>
          <w:i w:val="0"/>
        </w:rPr>
        <w:t xml:space="preserve"> or any other materials, works or information provided under this Agreement, will not constitute or result in any infringement of third-party rights.</w:t>
      </w:r>
    </w:p>
    <w:p w14:paraId="46C45A9D" w14:textId="70F7CB4D" w:rsidR="009127FB" w:rsidRDefault="009127FB"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7B937E4A">
        <w:rPr>
          <w:rFonts w:cs="Arial"/>
          <w:i w:val="0"/>
        </w:rPr>
        <w:t xml:space="preserve">The Client (the </w:t>
      </w:r>
      <w:r w:rsidRPr="7B937E4A">
        <w:rPr>
          <w:rFonts w:cs="Arial"/>
          <w:b/>
          <w:bCs/>
          <w:i w:val="0"/>
        </w:rPr>
        <w:t>Indemnifying Party</w:t>
      </w:r>
      <w:r w:rsidRPr="7B937E4A">
        <w:rPr>
          <w:rFonts w:cs="Arial"/>
          <w:i w:val="0"/>
        </w:rPr>
        <w:t xml:space="preserve">) will indemnify the </w:t>
      </w:r>
      <w:r w:rsidR="00C07AB7" w:rsidRPr="7B937E4A">
        <w:rPr>
          <w:rFonts w:cs="Arial"/>
          <w:i w:val="0"/>
        </w:rPr>
        <w:t>University</w:t>
      </w:r>
      <w:r w:rsidRPr="7B937E4A">
        <w:rPr>
          <w:rFonts w:cs="Arial"/>
          <w:i w:val="0"/>
        </w:rPr>
        <w:t xml:space="preserve">, and its employees and students (together the </w:t>
      </w:r>
      <w:r w:rsidRPr="7B937E4A">
        <w:rPr>
          <w:rFonts w:cs="Arial"/>
          <w:b/>
          <w:bCs/>
          <w:i w:val="0"/>
        </w:rPr>
        <w:t>Indemnified Parties</w:t>
      </w:r>
      <w:r w:rsidRPr="7B937E4A">
        <w:rPr>
          <w:rFonts w:cs="Arial"/>
          <w:i w:val="0"/>
        </w:rPr>
        <w:t xml:space="preserve">), and keep them fully and effectively indemnified, against each and every claim made against any of the Indemnified Parties as a result of the Indemnifying Party’s </w:t>
      </w:r>
      <w:r w:rsidR="00A03B9F" w:rsidRPr="7B937E4A">
        <w:rPr>
          <w:rFonts w:cs="Arial"/>
          <w:i w:val="0"/>
        </w:rPr>
        <w:t xml:space="preserve">breach of clause </w:t>
      </w:r>
      <w:r w:rsidR="00A03B9F" w:rsidRPr="7B937E4A">
        <w:rPr>
          <w:rFonts w:cs="Arial"/>
          <w:b/>
          <w:bCs/>
          <w:i w:val="0"/>
        </w:rPr>
        <w:t>5.2</w:t>
      </w:r>
      <w:r w:rsidR="00A03B9F" w:rsidRPr="7B937E4A">
        <w:rPr>
          <w:rFonts w:cs="Arial"/>
          <w:i w:val="0"/>
        </w:rPr>
        <w:t xml:space="preserve"> or </w:t>
      </w:r>
      <w:r w:rsidRPr="7B937E4A">
        <w:rPr>
          <w:rFonts w:cs="Arial"/>
          <w:i w:val="0"/>
        </w:rPr>
        <w:t xml:space="preserve">use of any of the following: the Background, the Deliverable, the Results and any materials, works or information received from an Indemnified </w:t>
      </w:r>
      <w:r w:rsidRPr="7B937E4A">
        <w:rPr>
          <w:rFonts w:cs="Arial"/>
          <w:i w:val="0"/>
        </w:rPr>
        <w:lastRenderedPageBreak/>
        <w:t>Party pursuant to this Agreement, provided that the Indemnified Party must:</w:t>
      </w:r>
    </w:p>
    <w:p w14:paraId="0B4D4106" w14:textId="2A6CE3D5"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promptly notify the Indemnifying Party of details of the </w:t>
      </w:r>
      <w:proofErr w:type="gramStart"/>
      <w:r w:rsidRPr="009127FB">
        <w:rPr>
          <w:rFonts w:cs="Arial"/>
          <w:i w:val="0"/>
          <w:szCs w:val="20"/>
        </w:rPr>
        <w:t>claim</w:t>
      </w:r>
      <w:r>
        <w:rPr>
          <w:rFonts w:cs="Arial"/>
          <w:i w:val="0"/>
          <w:szCs w:val="20"/>
        </w:rPr>
        <w:t>;</w:t>
      </w:r>
      <w:proofErr w:type="gramEnd"/>
    </w:p>
    <w:p w14:paraId="2E6D3ADF" w14:textId="6AB0B97E"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not make any admission in relation to the </w:t>
      </w:r>
      <w:proofErr w:type="gramStart"/>
      <w:r w:rsidRPr="009127FB">
        <w:rPr>
          <w:rFonts w:cs="Arial"/>
          <w:i w:val="0"/>
          <w:szCs w:val="20"/>
        </w:rPr>
        <w:t>claim</w:t>
      </w:r>
      <w:r>
        <w:rPr>
          <w:rFonts w:cs="Arial"/>
          <w:i w:val="0"/>
          <w:szCs w:val="20"/>
        </w:rPr>
        <w:t>;</w:t>
      </w:r>
      <w:proofErr w:type="gramEnd"/>
    </w:p>
    <w:p w14:paraId="18C8FA95" w14:textId="35FE56D8"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 xml:space="preserve">take reasonable steps to mitigate its losses and expenses arising from the </w:t>
      </w:r>
      <w:proofErr w:type="gramStart"/>
      <w:r w:rsidRPr="009127FB">
        <w:rPr>
          <w:rFonts w:cs="Arial"/>
          <w:i w:val="0"/>
          <w:szCs w:val="20"/>
        </w:rPr>
        <w:t>claim</w:t>
      </w:r>
      <w:r>
        <w:rPr>
          <w:rFonts w:cs="Arial"/>
          <w:i w:val="0"/>
          <w:szCs w:val="20"/>
        </w:rPr>
        <w:t>;</w:t>
      </w:r>
      <w:proofErr w:type="gramEnd"/>
    </w:p>
    <w:p w14:paraId="79565E7A" w14:textId="7D5C83AF"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allow the Indemnifying Party to have the conduct of the defence and</w:t>
      </w:r>
      <w:r w:rsidR="00292945">
        <w:rPr>
          <w:rFonts w:cs="Arial"/>
          <w:i w:val="0"/>
          <w:szCs w:val="20"/>
        </w:rPr>
        <w:t>/or</w:t>
      </w:r>
      <w:r w:rsidRPr="009127FB">
        <w:rPr>
          <w:rFonts w:cs="Arial"/>
          <w:i w:val="0"/>
          <w:szCs w:val="20"/>
        </w:rPr>
        <w:t xml:space="preserve"> settlement of the claim; and</w:t>
      </w:r>
    </w:p>
    <w:p w14:paraId="136716EA" w14:textId="7FFA50FE" w:rsidR="009127FB" w:rsidRDefault="009127FB" w:rsidP="009127FB">
      <w:pPr>
        <w:pStyle w:val="CEHeading2"/>
        <w:keepNext w:val="0"/>
        <w:keepLines w:val="0"/>
        <w:widowControl w:val="0"/>
        <w:numPr>
          <w:ilvl w:val="2"/>
          <w:numId w:val="2"/>
        </w:numPr>
        <w:tabs>
          <w:tab w:val="clear" w:pos="1080"/>
          <w:tab w:val="num" w:pos="1276"/>
        </w:tabs>
        <w:spacing w:before="180" w:after="120" w:line="240" w:lineRule="atLeast"/>
        <w:ind w:left="1276" w:hanging="709"/>
        <w:jc w:val="both"/>
        <w:rPr>
          <w:rFonts w:cs="Arial"/>
          <w:i w:val="0"/>
          <w:szCs w:val="20"/>
        </w:rPr>
      </w:pPr>
      <w:r w:rsidRPr="009127FB">
        <w:rPr>
          <w:rFonts w:cs="Arial"/>
          <w:i w:val="0"/>
          <w:szCs w:val="20"/>
        </w:rPr>
        <w:t>give the Indemnifying Party all reasonable assistance (at the Indemnifying Party expense) in dealing with the claim</w:t>
      </w:r>
      <w:r>
        <w:rPr>
          <w:rFonts w:cs="Arial"/>
          <w:i w:val="0"/>
          <w:szCs w:val="20"/>
        </w:rPr>
        <w:t>.</w:t>
      </w:r>
    </w:p>
    <w:p w14:paraId="41021816" w14:textId="625DBD93" w:rsidR="009127FB" w:rsidRPr="009127FB" w:rsidRDefault="009127FB" w:rsidP="009127FB">
      <w:pPr>
        <w:pStyle w:val="CEHeading2"/>
        <w:keepNext w:val="0"/>
        <w:keepLines w:val="0"/>
        <w:widowControl w:val="0"/>
        <w:numPr>
          <w:ilvl w:val="0"/>
          <w:numId w:val="0"/>
        </w:numPr>
        <w:spacing w:before="180" w:after="120" w:line="240" w:lineRule="atLeast"/>
        <w:ind w:left="567"/>
        <w:jc w:val="both"/>
        <w:rPr>
          <w:rFonts w:cs="Arial"/>
          <w:i w:val="0"/>
          <w:iCs/>
          <w:szCs w:val="20"/>
        </w:rPr>
      </w:pPr>
      <w:r w:rsidRPr="009127FB">
        <w:rPr>
          <w:rFonts w:cs="Arial"/>
          <w:i w:val="0"/>
          <w:iCs/>
        </w:rPr>
        <w:t xml:space="preserve">The indemnity in this clause </w:t>
      </w:r>
      <w:r>
        <w:rPr>
          <w:rFonts w:cs="Arial"/>
          <w:b/>
          <w:i w:val="0"/>
          <w:iCs/>
        </w:rPr>
        <w:t>9</w:t>
      </w:r>
      <w:r w:rsidRPr="009127FB">
        <w:rPr>
          <w:rFonts w:cs="Arial"/>
          <w:b/>
          <w:i w:val="0"/>
          <w:iCs/>
        </w:rPr>
        <w:t>.3</w:t>
      </w:r>
      <w:r w:rsidRPr="009127FB">
        <w:rPr>
          <w:rFonts w:cs="Arial"/>
          <w:i w:val="0"/>
          <w:iCs/>
        </w:rPr>
        <w:t xml:space="preserve"> will not apply to the extent that the claim arises as a result of the Indemnified Party's negligence, its breach of clause </w:t>
      </w:r>
      <w:r>
        <w:rPr>
          <w:rFonts w:cs="Arial"/>
          <w:b/>
          <w:i w:val="0"/>
          <w:iCs/>
        </w:rPr>
        <w:t>7</w:t>
      </w:r>
      <w:r w:rsidRPr="009127FB">
        <w:rPr>
          <w:rFonts w:cs="Arial"/>
          <w:i w:val="0"/>
          <w:iCs/>
        </w:rPr>
        <w:t xml:space="preserve"> (Confidentiality</w:t>
      </w:r>
      <w:r>
        <w:rPr>
          <w:rFonts w:cs="Arial"/>
          <w:i w:val="0"/>
          <w:iCs/>
        </w:rPr>
        <w:t xml:space="preserve"> and Publication</w:t>
      </w:r>
      <w:r w:rsidRPr="009127FB">
        <w:rPr>
          <w:rFonts w:cs="Arial"/>
          <w:i w:val="0"/>
          <w:iCs/>
        </w:rPr>
        <w:t xml:space="preserve">), its deliberate breach of this Agreement, or its knowing infringement of any third party’s </w:t>
      </w:r>
      <w:r w:rsidR="00A03B9F">
        <w:rPr>
          <w:rFonts w:cs="Arial"/>
          <w:i w:val="0"/>
          <w:iCs/>
        </w:rPr>
        <w:t>i</w:t>
      </w:r>
      <w:r w:rsidRPr="009127FB">
        <w:rPr>
          <w:rFonts w:cs="Arial"/>
          <w:i w:val="0"/>
          <w:iCs/>
        </w:rPr>
        <w:t xml:space="preserve">ntellectual </w:t>
      </w:r>
      <w:r w:rsidR="00A03B9F">
        <w:rPr>
          <w:rFonts w:cs="Arial"/>
          <w:i w:val="0"/>
          <w:iCs/>
        </w:rPr>
        <w:t>p</w:t>
      </w:r>
      <w:r w:rsidRPr="009127FB">
        <w:rPr>
          <w:rFonts w:cs="Arial"/>
          <w:i w:val="0"/>
          <w:iCs/>
        </w:rPr>
        <w:t xml:space="preserve">roperty </w:t>
      </w:r>
      <w:r w:rsidR="00A03B9F">
        <w:rPr>
          <w:rFonts w:cs="Arial"/>
          <w:i w:val="0"/>
          <w:iCs/>
        </w:rPr>
        <w:t>r</w:t>
      </w:r>
      <w:r w:rsidRPr="009127FB">
        <w:rPr>
          <w:rFonts w:cs="Arial"/>
          <w:i w:val="0"/>
          <w:iCs/>
        </w:rPr>
        <w:t>ights or its knowing breach of any third party’s rights of confidence</w:t>
      </w:r>
      <w:r w:rsidR="00A03B9F">
        <w:rPr>
          <w:rFonts w:cs="Arial"/>
          <w:i w:val="0"/>
          <w:iCs/>
        </w:rPr>
        <w:t>.</w:t>
      </w:r>
    </w:p>
    <w:p w14:paraId="6891CFD5" w14:textId="305674BD" w:rsidR="009127FB" w:rsidRPr="00A03B9F" w:rsidRDefault="009127FB"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5CB455B7">
        <w:rPr>
          <w:rFonts w:cs="Arial"/>
          <w:i w:val="0"/>
        </w:rPr>
        <w:t xml:space="preserve">Subject to clause </w:t>
      </w:r>
      <w:r w:rsidRPr="5CB455B7">
        <w:rPr>
          <w:rFonts w:cs="Arial"/>
          <w:b/>
          <w:bCs/>
          <w:i w:val="0"/>
        </w:rPr>
        <w:t>9.6</w:t>
      </w:r>
      <w:r w:rsidRPr="5CB455B7">
        <w:rPr>
          <w:rFonts w:cs="Arial"/>
          <w:i w:val="0"/>
        </w:rPr>
        <w:t xml:space="preserve"> and except under the indemnity in clauses </w:t>
      </w:r>
      <w:r w:rsidRPr="5CB455B7">
        <w:rPr>
          <w:rFonts w:cs="Arial"/>
          <w:b/>
          <w:bCs/>
          <w:i w:val="0"/>
        </w:rPr>
        <w:t>9.3</w:t>
      </w:r>
      <w:r w:rsidRPr="5CB455B7">
        <w:rPr>
          <w:rFonts w:cs="Arial"/>
          <w:i w:val="0"/>
        </w:rPr>
        <w:t xml:space="preserve">, the liability of either Party to the other Party for any breach of this Agreement, any negligence or arising in any other way out of the subject matter of this Agreement, the </w:t>
      </w:r>
      <w:r w:rsidR="00A03B9F" w:rsidRPr="5CB455B7">
        <w:rPr>
          <w:rFonts w:cs="Arial"/>
          <w:i w:val="0"/>
        </w:rPr>
        <w:t>Services, the Background</w:t>
      </w:r>
      <w:r w:rsidR="38B122CF" w:rsidRPr="5CB455B7">
        <w:rPr>
          <w:rFonts w:cs="Arial"/>
          <w:i w:val="0"/>
        </w:rPr>
        <w:t>, the Deliverable</w:t>
      </w:r>
      <w:r w:rsidRPr="5CB455B7">
        <w:rPr>
          <w:rFonts w:cs="Arial"/>
          <w:i w:val="0"/>
        </w:rPr>
        <w:t xml:space="preserve"> and</w:t>
      </w:r>
      <w:r w:rsidR="736DD4AD" w:rsidRPr="5CB455B7">
        <w:rPr>
          <w:rFonts w:cs="Arial"/>
          <w:i w:val="0"/>
        </w:rPr>
        <w:t>/or</w:t>
      </w:r>
      <w:r w:rsidRPr="5CB455B7">
        <w:rPr>
          <w:rFonts w:cs="Arial"/>
          <w:i w:val="0"/>
        </w:rPr>
        <w:t xml:space="preserve"> the Results, will not extend to:</w:t>
      </w:r>
      <w:r w:rsidR="00A03B9F" w:rsidRPr="5CB455B7">
        <w:rPr>
          <w:rFonts w:cs="Arial"/>
          <w:i w:val="0"/>
        </w:rPr>
        <w:t xml:space="preserve"> a) </w:t>
      </w:r>
      <w:r w:rsidRPr="5CB455B7">
        <w:rPr>
          <w:rFonts w:cs="Arial"/>
          <w:i w:val="0"/>
        </w:rPr>
        <w:t>any indirect damages or losses; or</w:t>
      </w:r>
      <w:r w:rsidR="00A03B9F" w:rsidRPr="5CB455B7">
        <w:rPr>
          <w:rFonts w:cs="Arial"/>
          <w:i w:val="0"/>
        </w:rPr>
        <w:t xml:space="preserve"> b) </w:t>
      </w:r>
      <w:r w:rsidRPr="5CB455B7">
        <w:rPr>
          <w:rFonts w:cs="Arial"/>
          <w:i w:val="0"/>
        </w:rPr>
        <w:t>any loss of profits, loss of revenue, loss of data, loss of contracts or opportunity, whether direct or indirect</w:t>
      </w:r>
      <w:r w:rsidR="00A03B9F" w:rsidRPr="5CB455B7">
        <w:rPr>
          <w:rFonts w:cs="Arial"/>
          <w:i w:val="0"/>
        </w:rPr>
        <w:t xml:space="preserve">; </w:t>
      </w:r>
      <w:r w:rsidRPr="5CB455B7">
        <w:rPr>
          <w:rFonts w:cs="Arial"/>
          <w:i w:val="0"/>
        </w:rPr>
        <w:t>even, in each case, if the Party bringing the claim has advised the other Party of the possibility of those losses, or if they were within the other Party's contemplation.</w:t>
      </w:r>
    </w:p>
    <w:p w14:paraId="556CBB45" w14:textId="04DF7400" w:rsidR="005B7140" w:rsidRPr="00A03B9F" w:rsidRDefault="00A03B9F" w:rsidP="00D92D49">
      <w:pPr>
        <w:pStyle w:val="CEHeading2"/>
        <w:keepNext w:val="0"/>
        <w:keepLines w:val="0"/>
        <w:widowControl w:val="0"/>
        <w:numPr>
          <w:ilvl w:val="1"/>
          <w:numId w:val="2"/>
        </w:numPr>
        <w:spacing w:before="180" w:after="120" w:line="240" w:lineRule="atLeast"/>
        <w:ind w:left="567" w:hanging="567"/>
        <w:jc w:val="both"/>
        <w:rPr>
          <w:rFonts w:cs="Arial"/>
          <w:i w:val="0"/>
        </w:rPr>
      </w:pPr>
      <w:r w:rsidRPr="5CB455B7">
        <w:rPr>
          <w:rFonts w:cs="Arial"/>
          <w:i w:val="0"/>
        </w:rPr>
        <w:t xml:space="preserve">Subject to clauses </w:t>
      </w:r>
      <w:r w:rsidRPr="5CB455B7">
        <w:rPr>
          <w:rFonts w:cs="Arial"/>
          <w:b/>
          <w:bCs/>
          <w:i w:val="0"/>
        </w:rPr>
        <w:t>9.4</w:t>
      </w:r>
      <w:r w:rsidRPr="5CB455B7">
        <w:rPr>
          <w:rFonts w:cs="Arial"/>
          <w:i w:val="0"/>
        </w:rPr>
        <w:t xml:space="preserve"> and </w:t>
      </w:r>
      <w:r w:rsidRPr="5CB455B7">
        <w:rPr>
          <w:rFonts w:cs="Arial"/>
          <w:b/>
          <w:bCs/>
          <w:i w:val="0"/>
        </w:rPr>
        <w:t>9.6</w:t>
      </w:r>
      <w:r w:rsidRPr="5CB455B7">
        <w:rPr>
          <w:rFonts w:cs="Arial"/>
          <w:i w:val="0"/>
        </w:rPr>
        <w:t xml:space="preserve"> and except under the indemnity in clauses </w:t>
      </w:r>
      <w:r w:rsidRPr="5CB455B7">
        <w:rPr>
          <w:rFonts w:cs="Arial"/>
          <w:b/>
          <w:bCs/>
          <w:i w:val="0"/>
        </w:rPr>
        <w:t>9.3</w:t>
      </w:r>
      <w:r w:rsidRPr="5CB455B7">
        <w:rPr>
          <w:rFonts w:cs="Arial"/>
          <w:i w:val="0"/>
        </w:rPr>
        <w:t>, the aggregate liability of each Party to the other Party for all and any breaches of this Agreement, any negligence or arising in any other way out of the subject matter of this Agreement, the Services, the Background</w:t>
      </w:r>
      <w:r w:rsidR="74AD9129" w:rsidRPr="5CB455B7">
        <w:rPr>
          <w:rFonts w:cs="Arial"/>
          <w:i w:val="0"/>
        </w:rPr>
        <w:t>, the Deliverable</w:t>
      </w:r>
      <w:r w:rsidRPr="5CB455B7">
        <w:rPr>
          <w:rFonts w:cs="Arial"/>
          <w:i w:val="0"/>
        </w:rPr>
        <w:t xml:space="preserve"> and</w:t>
      </w:r>
      <w:r w:rsidR="09B52DA3" w:rsidRPr="5CB455B7">
        <w:rPr>
          <w:rFonts w:cs="Arial"/>
          <w:i w:val="0"/>
        </w:rPr>
        <w:t>/or</w:t>
      </w:r>
      <w:r w:rsidRPr="5CB455B7">
        <w:rPr>
          <w:rFonts w:cs="Arial"/>
          <w:i w:val="0"/>
        </w:rPr>
        <w:t xml:space="preserve"> the Results, will not exceed in total the Fee as set out in Schedule </w:t>
      </w:r>
      <w:r w:rsidRPr="5CB455B7">
        <w:rPr>
          <w:rFonts w:cs="Arial"/>
          <w:b/>
          <w:bCs/>
          <w:i w:val="0"/>
        </w:rPr>
        <w:t>1</w:t>
      </w:r>
      <w:r w:rsidRPr="5CB455B7">
        <w:rPr>
          <w:rFonts w:cs="Arial"/>
          <w:i w:val="0"/>
        </w:rPr>
        <w:t xml:space="preserve"> (The Consultancy Particulars)</w:t>
      </w:r>
      <w:r w:rsidR="00E32FD1" w:rsidRPr="5CB455B7">
        <w:rPr>
          <w:rFonts w:cs="Arial"/>
          <w:i w:val="0"/>
        </w:rPr>
        <w:t xml:space="preserve"> except that the liability for negligent advice shall be limited to </w:t>
      </w:r>
      <w:r w:rsidR="003B009A" w:rsidRPr="5CB455B7">
        <w:rPr>
          <w:rFonts w:cs="Arial"/>
          <w:i w:val="0"/>
        </w:rPr>
        <w:t xml:space="preserve">£100,000 (one hundred </w:t>
      </w:r>
      <w:r w:rsidR="00292945" w:rsidRPr="5CB455B7">
        <w:rPr>
          <w:rFonts w:cs="Arial"/>
          <w:i w:val="0"/>
        </w:rPr>
        <w:t xml:space="preserve">thousand </w:t>
      </w:r>
      <w:r w:rsidR="003B009A" w:rsidRPr="5CB455B7">
        <w:rPr>
          <w:rFonts w:cs="Arial"/>
          <w:i w:val="0"/>
        </w:rPr>
        <w:t>pounds sterling)</w:t>
      </w:r>
      <w:r w:rsidR="005B7140" w:rsidRPr="5CB455B7">
        <w:rPr>
          <w:rFonts w:cs="Arial"/>
          <w:i w:val="0"/>
        </w:rPr>
        <w:t>.</w:t>
      </w:r>
    </w:p>
    <w:p w14:paraId="31CDED94" w14:textId="2433058A" w:rsidR="001A3533" w:rsidRPr="00A03B9F" w:rsidRDefault="00A03B9F" w:rsidP="00A03B9F">
      <w:pPr>
        <w:pStyle w:val="CEHeading2"/>
        <w:keepLines w:val="0"/>
        <w:widowControl w:val="0"/>
        <w:numPr>
          <w:ilvl w:val="1"/>
          <w:numId w:val="2"/>
        </w:numPr>
        <w:tabs>
          <w:tab w:val="clear" w:pos="720"/>
        </w:tabs>
        <w:spacing w:before="180" w:after="120" w:line="240" w:lineRule="atLeast"/>
        <w:ind w:left="567" w:hanging="567"/>
        <w:jc w:val="both"/>
        <w:rPr>
          <w:rFonts w:cs="Arial"/>
          <w:i w:val="0"/>
          <w:szCs w:val="20"/>
        </w:rPr>
      </w:pPr>
      <w:r w:rsidRPr="00A03B9F">
        <w:rPr>
          <w:rFonts w:cs="Arial"/>
          <w:i w:val="0"/>
          <w:szCs w:val="20"/>
        </w:rPr>
        <w:t>Nothing in this Agreement limits or excludes either Party's liability for:</w:t>
      </w:r>
      <w:r>
        <w:rPr>
          <w:rFonts w:cs="Arial"/>
          <w:i w:val="0"/>
          <w:szCs w:val="20"/>
        </w:rPr>
        <w:t xml:space="preserve"> a) </w:t>
      </w:r>
      <w:r w:rsidRPr="00A03B9F">
        <w:rPr>
          <w:rFonts w:cs="Arial"/>
          <w:i w:val="0"/>
          <w:szCs w:val="20"/>
        </w:rPr>
        <w:t>death or personal injury caused by negligence; or</w:t>
      </w:r>
      <w:r>
        <w:rPr>
          <w:rFonts w:cs="Arial"/>
          <w:i w:val="0"/>
          <w:szCs w:val="20"/>
        </w:rPr>
        <w:t xml:space="preserve"> b) </w:t>
      </w:r>
      <w:r w:rsidRPr="00A03B9F">
        <w:rPr>
          <w:rFonts w:cs="Arial"/>
          <w:i w:val="0"/>
          <w:szCs w:val="20"/>
        </w:rPr>
        <w:t>any fraud or for any sort of liability that, by law, cannot be limited or excluded.</w:t>
      </w:r>
    </w:p>
    <w:p w14:paraId="47593868" w14:textId="28CAF29D" w:rsidR="00A95C3B" w:rsidRPr="001E6D0D" w:rsidRDefault="001A3533" w:rsidP="001E6D0D">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The express undertakin</w:t>
      </w:r>
      <w:r w:rsidR="00096912" w:rsidRPr="001E6D0D">
        <w:rPr>
          <w:rFonts w:cs="Arial"/>
          <w:i w:val="0"/>
          <w:szCs w:val="20"/>
        </w:rPr>
        <w:t>gs and warranties given by the P</w:t>
      </w:r>
      <w:r w:rsidRPr="001E6D0D">
        <w:rPr>
          <w:rFonts w:cs="Arial"/>
          <w:i w:val="0"/>
          <w:szCs w:val="20"/>
        </w:rPr>
        <w:t xml:space="preserve">arties in this Agreement are in lieu of all other warranties, conditions, terms, undertakings and obligations, whether express or implied by statute, common law, custom, trade usage, course of dealing or in any other way.  All of these are </w:t>
      </w:r>
      <w:proofErr w:type="gramStart"/>
      <w:r w:rsidRPr="001E6D0D">
        <w:rPr>
          <w:rFonts w:cs="Arial"/>
          <w:i w:val="0"/>
          <w:szCs w:val="20"/>
        </w:rPr>
        <w:t>excluded to the fullest extent</w:t>
      </w:r>
      <w:proofErr w:type="gramEnd"/>
      <w:r w:rsidRPr="001E6D0D">
        <w:rPr>
          <w:rFonts w:cs="Arial"/>
          <w:i w:val="0"/>
          <w:szCs w:val="20"/>
        </w:rPr>
        <w:t xml:space="preserve"> permitted by law.</w:t>
      </w:r>
    </w:p>
    <w:p w14:paraId="0AC8C5AC" w14:textId="4C118E14" w:rsidR="00D3195A" w:rsidRPr="00D3195A" w:rsidRDefault="00316CEA" w:rsidP="138176B5">
      <w:pPr>
        <w:pStyle w:val="CEheading1"/>
        <w:keepNext w:val="0"/>
        <w:keepLines w:val="0"/>
        <w:widowControl w:val="0"/>
        <w:numPr>
          <w:ilvl w:val="0"/>
          <w:numId w:val="2"/>
        </w:numPr>
        <w:tabs>
          <w:tab w:val="clear" w:pos="1080"/>
          <w:tab w:val="num" w:pos="567"/>
        </w:tabs>
        <w:spacing w:before="180" w:after="120" w:line="240" w:lineRule="atLeast"/>
        <w:ind w:left="567" w:hanging="567"/>
        <w:jc w:val="both"/>
        <w:rPr>
          <w:rFonts w:cs="Arial"/>
        </w:rPr>
      </w:pPr>
      <w:r w:rsidRPr="138176B5">
        <w:rPr>
          <w:rFonts w:cs="Arial"/>
        </w:rPr>
        <w:t>GENERAL</w:t>
      </w:r>
    </w:p>
    <w:p w14:paraId="3B83C4D4" w14:textId="035954BB" w:rsidR="00D3195A" w:rsidRPr="00D3195A" w:rsidRDefault="00D92D49" w:rsidP="00D92D49">
      <w:pPr>
        <w:pStyle w:val="CEheading1"/>
        <w:keepNext w:val="0"/>
        <w:keepLines w:val="0"/>
        <w:widowControl w:val="0"/>
        <w:numPr>
          <w:ilvl w:val="0"/>
          <w:numId w:val="0"/>
        </w:numPr>
        <w:tabs>
          <w:tab w:val="num" w:pos="567"/>
        </w:tabs>
        <w:spacing w:before="180" w:after="120" w:line="240" w:lineRule="atLeast"/>
        <w:ind w:left="567" w:hanging="578"/>
        <w:jc w:val="both"/>
        <w:rPr>
          <w:rFonts w:cs="Arial"/>
        </w:rPr>
      </w:pPr>
      <w:r>
        <w:rPr>
          <w:rFonts w:eastAsia="Arial" w:cs="Arial"/>
          <w:b w:val="0"/>
          <w:color w:val="000000" w:themeColor="text1"/>
          <w:sz w:val="19"/>
          <w:szCs w:val="19"/>
        </w:rPr>
        <w:t>10.1</w:t>
      </w:r>
      <w:r>
        <w:rPr>
          <w:rFonts w:eastAsia="Arial" w:cs="Arial"/>
          <w:b w:val="0"/>
          <w:color w:val="000000" w:themeColor="text1"/>
          <w:sz w:val="19"/>
          <w:szCs w:val="19"/>
        </w:rPr>
        <w:tab/>
      </w:r>
      <w:r w:rsidR="44411BDC" w:rsidRPr="138176B5">
        <w:rPr>
          <w:rFonts w:eastAsia="Arial" w:cs="Arial"/>
          <w:b w:val="0"/>
          <w:color w:val="000000" w:themeColor="text1"/>
          <w:sz w:val="19"/>
          <w:szCs w:val="19"/>
        </w:rPr>
        <w:t>Any notice to be given under this Agreement must be in writing and must be delivered to the other Party by email. The deemed day of delivery is the day the email is sent unless the sender receives a notification that the email was not received. The Parties' respective representatives for the receipt of notices are, until changed by notice given in accordance with this clause, as follows</w:t>
      </w:r>
      <w:r w:rsidR="005D613F">
        <w:rPr>
          <w:rFonts w:eastAsia="Arial" w:cs="Arial"/>
          <w:b w:val="0"/>
          <w:color w:val="000000" w:themeColor="text1"/>
          <w:sz w:val="19"/>
          <w:szCs w:val="19"/>
        </w:rPr>
        <w:t>.</w:t>
      </w:r>
    </w:p>
    <w:p w14:paraId="26BF41EE" w14:textId="03276A44" w:rsidR="00D3195A" w:rsidRPr="00D3195A" w:rsidRDefault="00D3195A" w:rsidP="00D3195A">
      <w:pPr>
        <w:pStyle w:val="Para1"/>
        <w:numPr>
          <w:ilvl w:val="0"/>
          <w:numId w:val="0"/>
        </w:numPr>
        <w:ind w:left="1080" w:hanging="513"/>
        <w:rPr>
          <w:rFonts w:ascii="Arial" w:hAnsi="Arial" w:cs="Arial"/>
        </w:rPr>
      </w:pPr>
      <w:r>
        <w:rPr>
          <w:rFonts w:ascii="Arial" w:hAnsi="Arial" w:cs="Arial"/>
        </w:rPr>
        <w:t>The University</w:t>
      </w:r>
      <w:r w:rsidRPr="00D3195A">
        <w:rPr>
          <w:rFonts w:ascii="Arial" w:hAnsi="Arial" w:cs="Arial"/>
        </w:rPr>
        <w:t>’s representative for the purpose of receiving notices shall be:</w:t>
      </w:r>
    </w:p>
    <w:p w14:paraId="12511251" w14:textId="4B086BF9" w:rsidR="00D3195A" w:rsidRPr="00D3195A" w:rsidRDefault="00D3195A" w:rsidP="00D3195A">
      <w:pPr>
        <w:pStyle w:val="Para1"/>
        <w:numPr>
          <w:ilvl w:val="0"/>
          <w:numId w:val="0"/>
        </w:numPr>
        <w:ind w:left="567"/>
        <w:rPr>
          <w:rFonts w:ascii="Arial" w:hAnsi="Arial" w:cs="Arial"/>
        </w:rPr>
      </w:pPr>
      <w:r w:rsidRPr="00D3195A">
        <w:rPr>
          <w:rFonts w:ascii="Arial" w:hAnsi="Arial" w:cs="Arial"/>
        </w:rPr>
        <w:t xml:space="preserve">Director of Research and Innovation, </w:t>
      </w:r>
      <w:r w:rsidR="00C43358">
        <w:rPr>
          <w:rFonts w:ascii="Arial" w:hAnsi="Arial" w:cs="Arial"/>
        </w:rPr>
        <w:t>Founder’s</w:t>
      </w:r>
      <w:r w:rsidRPr="00D3195A">
        <w:rPr>
          <w:rFonts w:ascii="Arial" w:hAnsi="Arial" w:cs="Arial"/>
        </w:rPr>
        <w:t xml:space="preserve"> Building, Royal Holloway, University of London, Egham, Surrey, TW20 0EX, United Kingdom; email: researchcontracts@rhul.ac.uk</w:t>
      </w:r>
    </w:p>
    <w:p w14:paraId="47E06B30" w14:textId="779268D1" w:rsidR="00D3195A" w:rsidRPr="00D3195A" w:rsidRDefault="00D3195A" w:rsidP="00D3195A">
      <w:pPr>
        <w:pStyle w:val="Para1"/>
        <w:numPr>
          <w:ilvl w:val="0"/>
          <w:numId w:val="0"/>
        </w:numPr>
        <w:ind w:left="567"/>
        <w:rPr>
          <w:rFonts w:ascii="Arial" w:hAnsi="Arial" w:cs="Arial"/>
        </w:rPr>
      </w:pPr>
      <w:r>
        <w:rPr>
          <w:rFonts w:ascii="Arial" w:hAnsi="Arial" w:cs="Arial"/>
        </w:rPr>
        <w:t>The Client</w:t>
      </w:r>
      <w:r w:rsidRPr="00D3195A">
        <w:rPr>
          <w:rFonts w:ascii="Arial" w:hAnsi="Arial" w:cs="Arial"/>
        </w:rPr>
        <w:t>’s representative for the purpos</w:t>
      </w:r>
      <w:r>
        <w:rPr>
          <w:rFonts w:ascii="Arial" w:hAnsi="Arial" w:cs="Arial"/>
        </w:rPr>
        <w:t xml:space="preserve">e of receiving notices shall be the Client Contact as set out in Schedule </w:t>
      </w:r>
      <w:r w:rsidRPr="00D3195A">
        <w:rPr>
          <w:rFonts w:ascii="Arial" w:hAnsi="Arial" w:cs="Arial"/>
          <w:b/>
        </w:rPr>
        <w:t>1</w:t>
      </w:r>
      <w:r>
        <w:rPr>
          <w:rFonts w:ascii="Arial" w:hAnsi="Arial" w:cs="Arial"/>
        </w:rPr>
        <w:t xml:space="preserve"> (</w:t>
      </w:r>
      <w:r w:rsidRPr="00D3195A">
        <w:rPr>
          <w:rFonts w:ascii="Arial" w:hAnsi="Arial" w:cs="Arial"/>
        </w:rPr>
        <w:t>The Consultancy Particulars</w:t>
      </w:r>
      <w:r>
        <w:rPr>
          <w:rFonts w:ascii="Arial" w:hAnsi="Arial" w:cs="Arial"/>
        </w:rPr>
        <w:t>).</w:t>
      </w:r>
    </w:p>
    <w:p w14:paraId="1CC64746" w14:textId="267565C2" w:rsid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 xml:space="preserve">This Agreement does not render one Party the partner, agent, or legal representative of the other.  Except as provided in clauses </w:t>
      </w:r>
      <w:r w:rsidRPr="001E6D0D">
        <w:rPr>
          <w:rFonts w:cs="Arial"/>
          <w:b/>
          <w:i w:val="0"/>
          <w:szCs w:val="20"/>
        </w:rPr>
        <w:t>5</w:t>
      </w:r>
      <w:r w:rsidRPr="001E6D0D">
        <w:rPr>
          <w:rFonts w:cs="Arial"/>
          <w:i w:val="0"/>
          <w:szCs w:val="20"/>
        </w:rPr>
        <w:t xml:space="preserve">, </w:t>
      </w:r>
      <w:r w:rsidRPr="001E6D0D">
        <w:rPr>
          <w:rFonts w:cs="Arial"/>
          <w:b/>
          <w:i w:val="0"/>
          <w:szCs w:val="20"/>
        </w:rPr>
        <w:t>6</w:t>
      </w:r>
      <w:r w:rsidRPr="001E6D0D">
        <w:rPr>
          <w:rFonts w:cs="Arial"/>
          <w:i w:val="0"/>
          <w:szCs w:val="20"/>
        </w:rPr>
        <w:t xml:space="preserve">, </w:t>
      </w:r>
      <w:r w:rsidRPr="001E6D0D">
        <w:rPr>
          <w:rFonts w:cs="Arial"/>
          <w:b/>
          <w:i w:val="0"/>
          <w:szCs w:val="20"/>
        </w:rPr>
        <w:t>7</w:t>
      </w:r>
      <w:r w:rsidRPr="001E6D0D">
        <w:rPr>
          <w:rFonts w:cs="Arial"/>
          <w:i w:val="0"/>
          <w:szCs w:val="20"/>
        </w:rPr>
        <w:t xml:space="preserve"> and </w:t>
      </w:r>
      <w:r w:rsidRPr="001E6D0D">
        <w:rPr>
          <w:rFonts w:cs="Arial"/>
          <w:b/>
          <w:i w:val="0"/>
          <w:szCs w:val="20"/>
        </w:rPr>
        <w:t>8</w:t>
      </w:r>
      <w:r w:rsidRPr="001E6D0D">
        <w:rPr>
          <w:rFonts w:cs="Arial"/>
          <w:i w:val="0"/>
          <w:szCs w:val="20"/>
        </w:rPr>
        <w:t xml:space="preserve">, this Agreement does not create any right enforceable by any person, who is not a party to this Agreement, under the Contract (Rights of Third Parties) Act 1999, but this clause </w:t>
      </w:r>
      <w:r w:rsidR="006532E1">
        <w:rPr>
          <w:rFonts w:cs="Arial"/>
          <w:b/>
          <w:i w:val="0"/>
          <w:szCs w:val="20"/>
        </w:rPr>
        <w:t>10.2</w:t>
      </w:r>
      <w:r w:rsidRPr="001E6D0D">
        <w:rPr>
          <w:rFonts w:cs="Arial"/>
          <w:i w:val="0"/>
          <w:szCs w:val="20"/>
        </w:rPr>
        <w:t xml:space="preserve"> does not affect any right of a third party which is available apart from the Act.</w:t>
      </w:r>
      <w:r w:rsidRPr="001E6D0D" w:rsidDel="00A762EE">
        <w:rPr>
          <w:rFonts w:cs="Arial"/>
          <w:i w:val="0"/>
          <w:szCs w:val="20"/>
        </w:rPr>
        <w:t xml:space="preserve"> </w:t>
      </w:r>
      <w:r w:rsidRPr="001E6D0D">
        <w:rPr>
          <w:rFonts w:cs="Arial"/>
          <w:i w:val="0"/>
          <w:szCs w:val="20"/>
        </w:rPr>
        <w:t>This Agreement may be amended without the consent of the Consultant</w:t>
      </w:r>
      <w:r>
        <w:rPr>
          <w:rFonts w:cs="Arial"/>
          <w:i w:val="0"/>
          <w:szCs w:val="20"/>
        </w:rPr>
        <w:t>.</w:t>
      </w:r>
    </w:p>
    <w:p w14:paraId="615768AC" w14:textId="77777777" w:rsid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lastRenderedPageBreak/>
        <w:t>The Client shall not assign or otherwise transfer all or any part of this Agreement, without the University’s prior written consent</w:t>
      </w:r>
      <w:r>
        <w:rPr>
          <w:rFonts w:cs="Arial"/>
          <w:i w:val="0"/>
          <w:szCs w:val="20"/>
        </w:rPr>
        <w:t>.</w:t>
      </w:r>
    </w:p>
    <w:p w14:paraId="46CC07B2" w14:textId="67B7002A" w:rsidR="00D3195A" w:rsidRPr="00D3195A" w:rsidRDefault="00D3195A" w:rsidP="00D3195A">
      <w:pPr>
        <w:pStyle w:val="CEHeading2"/>
        <w:keepNext w:val="0"/>
        <w:keepLines w:val="0"/>
        <w:widowControl w:val="0"/>
        <w:numPr>
          <w:ilvl w:val="1"/>
          <w:numId w:val="37"/>
        </w:numPr>
        <w:tabs>
          <w:tab w:val="clear" w:pos="720"/>
          <w:tab w:val="num" w:pos="567"/>
        </w:tabs>
        <w:spacing w:before="180" w:after="120" w:line="240" w:lineRule="atLeast"/>
        <w:ind w:left="567" w:hanging="567"/>
        <w:jc w:val="both"/>
        <w:rPr>
          <w:rFonts w:cs="Arial"/>
          <w:i w:val="0"/>
          <w:szCs w:val="20"/>
        </w:rPr>
      </w:pPr>
      <w:r w:rsidRPr="001E6D0D">
        <w:rPr>
          <w:rFonts w:cs="Arial"/>
          <w:i w:val="0"/>
          <w:szCs w:val="20"/>
        </w:rPr>
        <w:t>This Agreement constitutes the entire agreement and understanding of the Parties relating to the subject matter of this Agreement.  If the whole or any part of a provision of this Agreement is void, unenforceable or illegal in a jurisdiction, it is severed for that jurisdiction, unless it alters the basic nature of this Agreement or is contrary to public policy</w:t>
      </w:r>
      <w:r w:rsidR="005D613F">
        <w:rPr>
          <w:rFonts w:cs="Arial"/>
          <w:i w:val="0"/>
          <w:szCs w:val="20"/>
        </w:rPr>
        <w:t>.</w:t>
      </w:r>
    </w:p>
    <w:p w14:paraId="504E2E2F" w14:textId="77777777" w:rsidR="00F741AA" w:rsidRDefault="005A7529" w:rsidP="00F741A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138176B5">
        <w:rPr>
          <w:rFonts w:cs="Arial"/>
          <w:i w:val="0"/>
        </w:rPr>
        <w:t>This Agreement shall be governed by the law</w:t>
      </w:r>
      <w:r w:rsidR="00096912" w:rsidRPr="138176B5">
        <w:rPr>
          <w:rFonts w:cs="Arial"/>
          <w:i w:val="0"/>
        </w:rPr>
        <w:t>s of England and Wales and</w:t>
      </w:r>
      <w:r w:rsidR="006E4E1B" w:rsidRPr="138176B5">
        <w:rPr>
          <w:rFonts w:cs="Arial"/>
          <w:i w:val="0"/>
        </w:rPr>
        <w:t xml:space="preserve">, subject to clause </w:t>
      </w:r>
      <w:r w:rsidR="006532E1" w:rsidRPr="138176B5">
        <w:rPr>
          <w:rFonts w:cs="Arial"/>
          <w:b/>
          <w:bCs/>
          <w:i w:val="0"/>
        </w:rPr>
        <w:t>10.6</w:t>
      </w:r>
      <w:r w:rsidR="006E4E1B" w:rsidRPr="138176B5">
        <w:rPr>
          <w:rFonts w:cs="Arial"/>
          <w:i w:val="0"/>
        </w:rPr>
        <w:t>,</w:t>
      </w:r>
      <w:r w:rsidR="00096912" w:rsidRPr="138176B5">
        <w:rPr>
          <w:rFonts w:cs="Arial"/>
          <w:i w:val="0"/>
        </w:rPr>
        <w:t xml:space="preserve"> the P</w:t>
      </w:r>
      <w:r w:rsidRPr="138176B5">
        <w:rPr>
          <w:rFonts w:cs="Arial"/>
          <w:i w:val="0"/>
        </w:rPr>
        <w:t xml:space="preserve">arties hereby irrevocably submit to the exclusive jurisdiction of the English Courts. Any waiver or variation of the rights and obligations under this Agreement shall be in writing and signed by the Client and </w:t>
      </w:r>
      <w:r w:rsidR="00A44FE1" w:rsidRPr="138176B5">
        <w:rPr>
          <w:rFonts w:cs="Arial"/>
          <w:i w:val="0"/>
        </w:rPr>
        <w:t>the U</w:t>
      </w:r>
      <w:r w:rsidR="003C1AF1" w:rsidRPr="138176B5">
        <w:rPr>
          <w:rFonts w:cs="Arial"/>
          <w:i w:val="0"/>
        </w:rPr>
        <w:t>niversity</w:t>
      </w:r>
      <w:r w:rsidRPr="138176B5">
        <w:rPr>
          <w:rFonts w:cs="Arial"/>
          <w:i w:val="0"/>
        </w:rPr>
        <w:t xml:space="preserve"> only</w:t>
      </w:r>
      <w:r w:rsidR="006E4E1B" w:rsidRPr="138176B5">
        <w:rPr>
          <w:rFonts w:cs="Arial"/>
          <w:i w:val="0"/>
        </w:rPr>
        <w:t>.</w:t>
      </w:r>
    </w:p>
    <w:p w14:paraId="007A1DD4" w14:textId="0808AFD5" w:rsidR="00AD4335" w:rsidRPr="00F741AA" w:rsidRDefault="009E684C" w:rsidP="00F741AA">
      <w:pPr>
        <w:pStyle w:val="CEHeading2"/>
        <w:keepNext w:val="0"/>
        <w:keepLines w:val="0"/>
        <w:widowControl w:val="0"/>
        <w:numPr>
          <w:ilvl w:val="1"/>
          <w:numId w:val="2"/>
        </w:numPr>
        <w:tabs>
          <w:tab w:val="num" w:pos="567"/>
        </w:tabs>
        <w:spacing w:before="180" w:after="120" w:line="240" w:lineRule="atLeast"/>
        <w:ind w:left="567" w:hanging="567"/>
        <w:jc w:val="both"/>
        <w:rPr>
          <w:rFonts w:cs="Arial"/>
          <w:i w:val="0"/>
          <w:szCs w:val="20"/>
        </w:rPr>
      </w:pPr>
      <w:r w:rsidRPr="00F741AA">
        <w:rPr>
          <w:rFonts w:cs="Arial"/>
          <w:i w:val="0"/>
        </w:rPr>
        <w:t xml:space="preserve">If any dispute arises out of this Agreement the Parties will first attempt to resolve the matter informally through designated senior representatives of each Party to the dispute, who are not otherwise involved with the Services. If the Parties </w:t>
      </w:r>
      <w:r w:rsidR="39B16744" w:rsidRPr="00F741AA">
        <w:rPr>
          <w:rFonts w:cs="Arial"/>
          <w:i w:val="0"/>
        </w:rPr>
        <w:t>cannot</w:t>
      </w:r>
      <w:r w:rsidRPr="00F741AA">
        <w:rPr>
          <w:rFonts w:cs="Arial"/>
          <w:i w:val="0"/>
        </w:rPr>
        <w:t xml:space="preserve"> resolve the dispute informally within a reasonable time not exceeding two (2) months from the date the informal process is requested by notice in </w:t>
      </w:r>
      <w:proofErr w:type="gramStart"/>
      <w:r w:rsidRPr="00F741AA">
        <w:rPr>
          <w:rFonts w:cs="Arial"/>
          <w:i w:val="0"/>
        </w:rPr>
        <w:t>writing</w:t>
      </w:r>
      <w:proofErr w:type="gramEnd"/>
      <w:r w:rsidRPr="00F741AA">
        <w:rPr>
          <w:rFonts w:cs="Arial"/>
          <w:i w:val="0"/>
        </w:rPr>
        <w:t xml:space="preserve"> they will attempt to settle it by mediation in accordance with the Centre for Effective Dispute Resolution (CEDR) Model Mediation Procedure</w:t>
      </w:r>
      <w:r w:rsidR="00AD4335" w:rsidRPr="00F741AA">
        <w:rPr>
          <w:rFonts w:cs="Arial"/>
          <w:i w:val="0"/>
        </w:rPr>
        <w:t>.</w:t>
      </w:r>
    </w:p>
    <w:p w14:paraId="387D1869" w14:textId="5F10E3F2" w:rsidR="005A7529" w:rsidRPr="00D3195A" w:rsidRDefault="00AD4335" w:rsidP="00D3195A">
      <w:pPr>
        <w:pStyle w:val="CEHeading2"/>
        <w:keepNext w:val="0"/>
        <w:keepLines w:val="0"/>
        <w:widowControl w:val="0"/>
        <w:numPr>
          <w:ilvl w:val="1"/>
          <w:numId w:val="2"/>
        </w:numPr>
        <w:tabs>
          <w:tab w:val="clear" w:pos="720"/>
          <w:tab w:val="num" w:pos="567"/>
        </w:tabs>
        <w:spacing w:before="180" w:after="120" w:line="240" w:lineRule="atLeast"/>
        <w:ind w:left="567" w:hanging="567"/>
        <w:jc w:val="both"/>
        <w:rPr>
          <w:rFonts w:cs="Arial"/>
          <w:i w:val="0"/>
          <w:szCs w:val="20"/>
        </w:rPr>
      </w:pPr>
      <w:r w:rsidRPr="138176B5">
        <w:rPr>
          <w:rFonts w:cs="Arial"/>
          <w:i w:val="0"/>
        </w:rPr>
        <w:t xml:space="preserve">This Agreement may be executed by the Parties via </w:t>
      </w:r>
      <w:proofErr w:type="spellStart"/>
      <w:r w:rsidRPr="138176B5">
        <w:rPr>
          <w:rFonts w:cs="Arial"/>
          <w:i w:val="0"/>
        </w:rPr>
        <w:t>DocuSign</w:t>
      </w:r>
      <w:proofErr w:type="spellEnd"/>
      <w:r w:rsidRPr="138176B5">
        <w:rPr>
          <w:rFonts w:cs="Arial"/>
          <w:i w:val="0"/>
        </w:rPr>
        <w:t>™ or in PDF format and in any number of counterparts. Once it has been executed and each Party has executed at least one counterpart, each counterpart will constitute a duplicate original copy of this 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w:t>
      </w:r>
      <w:r w:rsidR="005A7529" w:rsidRPr="138176B5">
        <w:rPr>
          <w:rFonts w:cs="Arial"/>
          <w:i w:val="0"/>
        </w:rPr>
        <w:t>.</w:t>
      </w:r>
    </w:p>
    <w:p w14:paraId="556FEF2E" w14:textId="14A87BC8" w:rsidR="0004582E" w:rsidRDefault="0004582E">
      <w:pPr>
        <w:keepLines w:val="0"/>
        <w:spacing w:before="0" w:after="160" w:line="259" w:lineRule="auto"/>
        <w:rPr>
          <w:szCs w:val="20"/>
        </w:rPr>
      </w:pPr>
      <w:r>
        <w:rPr>
          <w:szCs w:val="20"/>
        </w:rPr>
        <w:br w:type="page"/>
      </w:r>
    </w:p>
    <w:p w14:paraId="1EA15750" w14:textId="77777777" w:rsidR="008C28C9" w:rsidRPr="00634381" w:rsidRDefault="008C28C9" w:rsidP="00634381">
      <w:pPr>
        <w:keepLines w:val="0"/>
        <w:spacing w:before="0" w:after="160" w:line="259" w:lineRule="auto"/>
        <w:rPr>
          <w:szCs w:val="20"/>
        </w:rPr>
      </w:pPr>
    </w:p>
    <w:p w14:paraId="5EA7204C" w14:textId="7CE48827" w:rsidR="00316CEA" w:rsidRPr="001E6D0D" w:rsidRDefault="00316CEA" w:rsidP="001E6D0D">
      <w:pPr>
        <w:keepLines w:val="0"/>
        <w:spacing w:before="180" w:after="120" w:line="240" w:lineRule="atLeast"/>
        <w:ind w:left="567" w:hanging="567"/>
        <w:rPr>
          <w:szCs w:val="20"/>
        </w:rPr>
      </w:pPr>
      <w:r w:rsidRPr="001E6D0D">
        <w:rPr>
          <w:szCs w:val="20"/>
        </w:rPr>
        <w:t>This Agreement is executed as an agreement.</w:t>
      </w:r>
    </w:p>
    <w:p w14:paraId="6C7B83F9" w14:textId="77777777" w:rsidR="00D3195A" w:rsidRPr="001E6D0D" w:rsidRDefault="00D3195A" w:rsidP="00A03B9F">
      <w:pPr>
        <w:pStyle w:val="Testimonium"/>
        <w:widowControl w:val="0"/>
        <w:spacing w:before="180" w:line="240" w:lineRule="atLeast"/>
        <w:rPr>
          <w:sz w:val="20"/>
        </w:rPr>
      </w:pPr>
    </w:p>
    <w:p w14:paraId="49F8C095" w14:textId="5B5B8454"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 xml:space="preserve">By and on behalf of </w:t>
      </w:r>
      <w:r w:rsidR="00265785">
        <w:rPr>
          <w:rFonts w:eastAsiaTheme="minorHAnsi"/>
          <w:b/>
          <w:szCs w:val="20"/>
          <w:lang w:val="en-US" w:eastAsia="en-US"/>
        </w:rPr>
        <w:t>NATURAL SCIENCES LTD</w:t>
      </w:r>
    </w:p>
    <w:p w14:paraId="6700E413" w14:textId="77777777"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Signature:</w:t>
      </w:r>
    </w:p>
    <w:p w14:paraId="283AA5D7" w14:textId="5D41EEB5"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Name:</w:t>
      </w:r>
      <w:r w:rsidRPr="001E6D0D">
        <w:rPr>
          <w:szCs w:val="20"/>
        </w:rPr>
        <w:tab/>
      </w:r>
    </w:p>
    <w:p w14:paraId="6CF8E306" w14:textId="26B3CA04"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Position:</w:t>
      </w:r>
      <w:r w:rsidRPr="001E6D0D">
        <w:rPr>
          <w:szCs w:val="20"/>
        </w:rPr>
        <w:tab/>
      </w:r>
    </w:p>
    <w:p w14:paraId="232A46AE" w14:textId="77777777" w:rsidR="00D932A0" w:rsidRPr="001E6D0D" w:rsidRDefault="00D932A0" w:rsidP="001E6D0D">
      <w:pPr>
        <w:widowControl w:val="0"/>
        <w:tabs>
          <w:tab w:val="left" w:pos="1701"/>
        </w:tabs>
        <w:spacing w:before="180" w:after="120" w:line="240" w:lineRule="atLeast"/>
        <w:ind w:left="567" w:hanging="567"/>
        <w:rPr>
          <w:szCs w:val="20"/>
        </w:rPr>
      </w:pPr>
      <w:r w:rsidRPr="001E6D0D">
        <w:rPr>
          <w:szCs w:val="20"/>
        </w:rPr>
        <w:t xml:space="preserve">Date: </w:t>
      </w:r>
      <w:r w:rsidRPr="001E6D0D">
        <w:rPr>
          <w:szCs w:val="20"/>
        </w:rPr>
        <w:tab/>
      </w:r>
      <w:r w:rsidRPr="001E6D0D">
        <w:rPr>
          <w:szCs w:val="20"/>
        </w:rPr>
        <w:tab/>
      </w:r>
      <w:r w:rsidRPr="001E6D0D">
        <w:rPr>
          <w:szCs w:val="20"/>
        </w:rPr>
        <w:tab/>
      </w:r>
      <w:r w:rsidRPr="001E6D0D">
        <w:rPr>
          <w:szCs w:val="20"/>
        </w:rPr>
        <w:tab/>
      </w:r>
    </w:p>
    <w:p w14:paraId="27E65176" w14:textId="77777777" w:rsidR="00D932A0" w:rsidRPr="001E6D0D" w:rsidRDefault="00D932A0" w:rsidP="001E6D0D">
      <w:pPr>
        <w:widowControl w:val="0"/>
        <w:spacing w:before="180" w:after="120" w:line="240" w:lineRule="atLeast"/>
        <w:ind w:left="567" w:hanging="567"/>
        <w:rPr>
          <w:b/>
          <w:szCs w:val="20"/>
        </w:rPr>
      </w:pPr>
    </w:p>
    <w:p w14:paraId="23A96A39" w14:textId="77777777" w:rsidR="00316CEA" w:rsidRPr="001E6D0D" w:rsidRDefault="00316CEA" w:rsidP="001E6D0D">
      <w:pPr>
        <w:pStyle w:val="Testimonium"/>
        <w:widowControl w:val="0"/>
        <w:spacing w:before="180" w:line="240" w:lineRule="atLeast"/>
        <w:ind w:left="567" w:hanging="567"/>
        <w:rPr>
          <w:sz w:val="20"/>
        </w:rPr>
      </w:pPr>
    </w:p>
    <w:p w14:paraId="355CC9C6"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 xml:space="preserve">By and on behalf of </w:t>
      </w:r>
      <w:r w:rsidRPr="001E6D0D">
        <w:rPr>
          <w:b/>
          <w:szCs w:val="20"/>
        </w:rPr>
        <w:t>ROYAL HOLLOWAY AND BEDFORD NEW COLLEGE</w:t>
      </w:r>
    </w:p>
    <w:p w14:paraId="43B58C31"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Signature:</w:t>
      </w:r>
    </w:p>
    <w:p w14:paraId="26D016C8" w14:textId="72464B0F" w:rsidR="00316CEA" w:rsidRPr="001E6D0D" w:rsidRDefault="002C515E" w:rsidP="001E6D0D">
      <w:pPr>
        <w:widowControl w:val="0"/>
        <w:tabs>
          <w:tab w:val="left" w:pos="1701"/>
        </w:tabs>
        <w:spacing w:before="180" w:after="120" w:line="240" w:lineRule="atLeast"/>
        <w:ind w:left="567" w:hanging="567"/>
        <w:rPr>
          <w:szCs w:val="20"/>
        </w:rPr>
      </w:pPr>
      <w:r w:rsidRPr="001E6D0D">
        <w:rPr>
          <w:szCs w:val="20"/>
        </w:rPr>
        <w:t>Name:</w:t>
      </w:r>
      <w:r w:rsidRPr="001E6D0D">
        <w:rPr>
          <w:szCs w:val="20"/>
        </w:rPr>
        <w:tab/>
      </w:r>
    </w:p>
    <w:p w14:paraId="1806CE7A" w14:textId="26F102E3" w:rsidR="00316CEA" w:rsidRPr="001E6D0D" w:rsidRDefault="002C515E" w:rsidP="001E6D0D">
      <w:pPr>
        <w:widowControl w:val="0"/>
        <w:tabs>
          <w:tab w:val="left" w:pos="1701"/>
        </w:tabs>
        <w:spacing w:before="180" w:after="120" w:line="240" w:lineRule="atLeast"/>
        <w:ind w:left="567" w:hanging="567"/>
        <w:rPr>
          <w:szCs w:val="20"/>
        </w:rPr>
      </w:pPr>
      <w:r w:rsidRPr="001E6D0D">
        <w:rPr>
          <w:szCs w:val="20"/>
        </w:rPr>
        <w:t>Position:</w:t>
      </w:r>
      <w:r w:rsidRPr="001E6D0D">
        <w:rPr>
          <w:szCs w:val="20"/>
        </w:rPr>
        <w:tab/>
      </w:r>
    </w:p>
    <w:p w14:paraId="582BCD4D" w14:textId="77777777" w:rsidR="00316CEA" w:rsidRPr="001E6D0D" w:rsidRDefault="00316CEA" w:rsidP="001E6D0D">
      <w:pPr>
        <w:widowControl w:val="0"/>
        <w:tabs>
          <w:tab w:val="left" w:pos="1701"/>
        </w:tabs>
        <w:spacing w:before="180" w:after="120" w:line="240" w:lineRule="atLeast"/>
        <w:ind w:left="567" w:hanging="567"/>
        <w:rPr>
          <w:szCs w:val="20"/>
        </w:rPr>
      </w:pPr>
      <w:r w:rsidRPr="001E6D0D">
        <w:rPr>
          <w:szCs w:val="20"/>
        </w:rPr>
        <w:t xml:space="preserve">Date: </w:t>
      </w:r>
      <w:r w:rsidRPr="001E6D0D">
        <w:rPr>
          <w:szCs w:val="20"/>
        </w:rPr>
        <w:tab/>
      </w:r>
      <w:r w:rsidRPr="001E6D0D">
        <w:rPr>
          <w:szCs w:val="20"/>
        </w:rPr>
        <w:tab/>
      </w:r>
      <w:r w:rsidRPr="001E6D0D">
        <w:rPr>
          <w:szCs w:val="20"/>
        </w:rPr>
        <w:tab/>
      </w:r>
    </w:p>
    <w:p w14:paraId="4768B113" w14:textId="66295B16" w:rsidR="00D932A0" w:rsidRPr="001E6D0D" w:rsidRDefault="00D932A0" w:rsidP="5B9B64A1">
      <w:pPr>
        <w:widowControl w:val="0"/>
        <w:tabs>
          <w:tab w:val="left" w:pos="1701"/>
        </w:tabs>
        <w:spacing w:before="180" w:after="120" w:line="240" w:lineRule="atLeast"/>
        <w:ind w:left="567" w:hanging="567"/>
      </w:pPr>
    </w:p>
    <w:p w14:paraId="293572C6" w14:textId="2C524E51" w:rsidR="13C9C29C" w:rsidRDefault="13C9C29C" w:rsidP="13C9C29C">
      <w:pPr>
        <w:widowControl w:val="0"/>
        <w:tabs>
          <w:tab w:val="left" w:pos="1701"/>
        </w:tabs>
        <w:spacing w:before="180" w:after="120" w:line="240" w:lineRule="atLeast"/>
        <w:ind w:left="567" w:hanging="567"/>
      </w:pPr>
    </w:p>
    <w:p w14:paraId="524667FF" w14:textId="747AF88C" w:rsidR="13C9C29C" w:rsidRDefault="13C9C29C" w:rsidP="13C9C29C">
      <w:pPr>
        <w:widowControl w:val="0"/>
        <w:tabs>
          <w:tab w:val="left" w:pos="1701"/>
        </w:tabs>
        <w:spacing w:before="180" w:after="120" w:line="240" w:lineRule="atLeast"/>
        <w:ind w:left="567" w:hanging="567"/>
      </w:pPr>
    </w:p>
    <w:p w14:paraId="79B9732B" w14:textId="43C55098" w:rsidR="4512B96D" w:rsidRDefault="4512B96D" w:rsidP="5377B1CF">
      <w:pPr>
        <w:tabs>
          <w:tab w:val="left" w:pos="1701"/>
        </w:tabs>
        <w:spacing w:before="120" w:after="60"/>
        <w:ind w:left="567" w:hanging="567"/>
      </w:pPr>
      <w:r w:rsidRPr="5377B1CF">
        <w:rPr>
          <w:rFonts w:eastAsia="Arial"/>
          <w:b/>
          <w:bCs/>
          <w:szCs w:val="20"/>
        </w:rPr>
        <w:t>Schedules:</w:t>
      </w:r>
    </w:p>
    <w:p w14:paraId="54D7E5C2" w14:textId="22ABFE69" w:rsidR="4512B96D" w:rsidRDefault="4512B96D" w:rsidP="5377B1CF">
      <w:pPr>
        <w:tabs>
          <w:tab w:val="left" w:pos="1701"/>
        </w:tabs>
        <w:spacing w:before="120" w:after="60"/>
        <w:ind w:left="567" w:hanging="567"/>
      </w:pPr>
      <w:r w:rsidRPr="5377B1CF">
        <w:rPr>
          <w:rFonts w:eastAsia="Arial"/>
          <w:szCs w:val="20"/>
        </w:rPr>
        <w:t>Schedule 1</w:t>
      </w:r>
      <w:r>
        <w:tab/>
      </w:r>
      <w:r w:rsidRPr="5377B1CF">
        <w:rPr>
          <w:rFonts w:eastAsia="Arial"/>
          <w:szCs w:val="20"/>
        </w:rPr>
        <w:t>The Consultancy Particulars</w:t>
      </w:r>
    </w:p>
    <w:p w14:paraId="083DC7CF" w14:textId="1191BA8F" w:rsidR="4512B96D" w:rsidRDefault="4512B96D" w:rsidP="5377B1CF">
      <w:pPr>
        <w:tabs>
          <w:tab w:val="left" w:pos="1701"/>
        </w:tabs>
        <w:spacing w:before="120" w:after="60"/>
        <w:ind w:left="567" w:hanging="567"/>
      </w:pPr>
      <w:r w:rsidRPr="5377B1CF">
        <w:rPr>
          <w:rFonts w:eastAsia="Arial"/>
          <w:szCs w:val="20"/>
        </w:rPr>
        <w:t>Schedule 2</w:t>
      </w:r>
      <w:r>
        <w:tab/>
      </w:r>
      <w:r w:rsidRPr="5377B1CF">
        <w:rPr>
          <w:rFonts w:eastAsia="Arial"/>
          <w:szCs w:val="20"/>
        </w:rPr>
        <w:t>Background</w:t>
      </w:r>
    </w:p>
    <w:p w14:paraId="7A8BC04B" w14:textId="314EB91A" w:rsidR="4512B96D" w:rsidRDefault="4512B96D" w:rsidP="5377B1CF">
      <w:pPr>
        <w:tabs>
          <w:tab w:val="left" w:pos="1701"/>
        </w:tabs>
        <w:spacing w:before="120" w:after="60"/>
        <w:ind w:left="567" w:hanging="567"/>
      </w:pPr>
      <w:r w:rsidRPr="5377B1CF">
        <w:rPr>
          <w:rFonts w:eastAsia="Arial"/>
          <w:szCs w:val="20"/>
        </w:rPr>
        <w:t>Schedule 3</w:t>
      </w:r>
      <w:r>
        <w:tab/>
      </w:r>
      <w:r w:rsidRPr="5377B1CF">
        <w:rPr>
          <w:rFonts w:eastAsia="Arial"/>
          <w:szCs w:val="20"/>
        </w:rPr>
        <w:t>National Security</w:t>
      </w:r>
    </w:p>
    <w:p w14:paraId="5C5F9698" w14:textId="59CEFBAB" w:rsidR="4512B96D" w:rsidRDefault="4512B96D" w:rsidP="5377B1CF">
      <w:pPr>
        <w:tabs>
          <w:tab w:val="left" w:pos="1701"/>
        </w:tabs>
        <w:spacing w:before="120" w:after="60"/>
        <w:ind w:left="567" w:hanging="567"/>
      </w:pPr>
      <w:r w:rsidRPr="5377B1CF">
        <w:rPr>
          <w:rFonts w:eastAsia="Arial"/>
          <w:szCs w:val="20"/>
        </w:rPr>
        <w:t>Schedule 4</w:t>
      </w:r>
      <w:r>
        <w:tab/>
      </w:r>
      <w:r w:rsidRPr="5377B1CF">
        <w:rPr>
          <w:rFonts w:eastAsia="Arial"/>
          <w:szCs w:val="20"/>
        </w:rPr>
        <w:t>Personal Data</w:t>
      </w:r>
    </w:p>
    <w:p w14:paraId="7D14759C" w14:textId="78557B4D" w:rsidR="5377B1CF" w:rsidRDefault="5377B1CF" w:rsidP="5377B1CF">
      <w:pPr>
        <w:widowControl w:val="0"/>
        <w:tabs>
          <w:tab w:val="left" w:pos="1701"/>
        </w:tabs>
        <w:spacing w:before="180" w:after="120" w:line="240" w:lineRule="atLeast"/>
        <w:ind w:left="567" w:hanging="567"/>
        <w:contextualSpacing/>
      </w:pPr>
    </w:p>
    <w:p w14:paraId="67115A32" w14:textId="7109CD05" w:rsidR="00933BEC" w:rsidRPr="00D70D3E" w:rsidRDefault="00B3147B" w:rsidP="5B9B64A1">
      <w:pPr>
        <w:keepLines w:val="0"/>
        <w:widowControl w:val="0"/>
        <w:spacing w:before="180" w:after="120" w:line="240" w:lineRule="atLeast"/>
        <w:jc w:val="center"/>
        <w:rPr>
          <w:b/>
          <w:bCs/>
        </w:rPr>
      </w:pPr>
      <w:r w:rsidRPr="001E6D0D">
        <w:rPr>
          <w:szCs w:val="20"/>
        </w:rPr>
        <w:br w:type="page"/>
      </w:r>
      <w:r w:rsidR="001A3533" w:rsidRPr="5B9B64A1">
        <w:rPr>
          <w:b/>
          <w:bCs/>
          <w:color w:val="131313"/>
          <w:w w:val="105"/>
        </w:rPr>
        <w:lastRenderedPageBreak/>
        <w:t>SCHEDULE 1</w:t>
      </w:r>
    </w:p>
    <w:p w14:paraId="155EC995" w14:textId="214FD699" w:rsidR="004C01FA" w:rsidRPr="001E6D0D" w:rsidRDefault="00316CEA" w:rsidP="001E6D0D">
      <w:pPr>
        <w:spacing w:before="180" w:after="120" w:line="240" w:lineRule="atLeast"/>
        <w:jc w:val="center"/>
        <w:rPr>
          <w:b/>
          <w:szCs w:val="20"/>
        </w:rPr>
      </w:pPr>
      <w:r w:rsidRPr="001E6D0D">
        <w:rPr>
          <w:b/>
          <w:szCs w:val="20"/>
        </w:rPr>
        <w:t>The Consultancy Particulars</w:t>
      </w:r>
    </w:p>
    <w:p w14:paraId="40B6D03A" w14:textId="77777777" w:rsidR="004C01FA" w:rsidRPr="001E6D0D" w:rsidRDefault="004C01FA" w:rsidP="009E3F4E">
      <w:pPr>
        <w:pStyle w:val="BodyText"/>
        <w:spacing w:before="180" w:after="120" w:line="240" w:lineRule="atLeast"/>
        <w:jc w:val="both"/>
        <w:rPr>
          <w:rFonts w:ascii="Arial" w:hAnsi="Arial" w:cs="Arial"/>
          <w:w w:val="105"/>
          <w:sz w:val="20"/>
          <w:szCs w:val="20"/>
          <w:u w:val="single"/>
        </w:rPr>
      </w:pPr>
    </w:p>
    <w:p w14:paraId="3B06983C" w14:textId="1057ECA8" w:rsidR="00FD4EFB" w:rsidRPr="001E6D0D" w:rsidRDefault="00FD4EFB" w:rsidP="00956089">
      <w:pPr>
        <w:pStyle w:val="BodyText"/>
        <w:tabs>
          <w:tab w:val="left" w:pos="1701"/>
        </w:tabs>
        <w:spacing w:before="180" w:after="120" w:line="240" w:lineRule="atLeast"/>
        <w:jc w:val="both"/>
        <w:rPr>
          <w:rFonts w:ascii="Arial" w:hAnsi="Arial" w:cs="Arial"/>
          <w:w w:val="105"/>
          <w:sz w:val="20"/>
          <w:szCs w:val="20"/>
        </w:rPr>
      </w:pPr>
      <w:r w:rsidRPr="001E6D0D">
        <w:rPr>
          <w:rFonts w:ascii="Arial" w:hAnsi="Arial" w:cs="Arial"/>
          <w:w w:val="105"/>
          <w:sz w:val="20"/>
          <w:szCs w:val="20"/>
          <w:u w:val="single"/>
        </w:rPr>
        <w:t>Title</w:t>
      </w:r>
      <w:r w:rsidR="00956089">
        <w:rPr>
          <w:rFonts w:ascii="Arial" w:hAnsi="Arial" w:cs="Arial"/>
          <w:w w:val="105"/>
          <w:sz w:val="20"/>
          <w:szCs w:val="20"/>
        </w:rPr>
        <w:t>:</w:t>
      </w:r>
      <w:r w:rsidR="00956089">
        <w:rPr>
          <w:rFonts w:ascii="Arial" w:hAnsi="Arial" w:cs="Arial"/>
          <w:w w:val="105"/>
          <w:sz w:val="20"/>
          <w:szCs w:val="20"/>
        </w:rPr>
        <w:tab/>
      </w:r>
      <w:r w:rsidR="00E20D62">
        <w:rPr>
          <w:rFonts w:ascii="Arial" w:hAnsi="Arial" w:cs="Arial"/>
          <w:w w:val="105"/>
          <w:sz w:val="20"/>
          <w:szCs w:val="20"/>
        </w:rPr>
        <w:t xml:space="preserve">Advice on </w:t>
      </w:r>
      <w:r w:rsidR="001F3FFD">
        <w:rPr>
          <w:rFonts w:ascii="Arial" w:hAnsi="Arial" w:cs="Arial"/>
          <w:w w:val="105"/>
          <w:sz w:val="20"/>
          <w:szCs w:val="20"/>
        </w:rPr>
        <w:t>STAR project</w:t>
      </w:r>
    </w:p>
    <w:p w14:paraId="0B5ABD4F" w14:textId="44728D3C" w:rsidR="00CF0FE9" w:rsidRPr="001E6D0D" w:rsidRDefault="004C01FA" w:rsidP="00956089">
      <w:pPr>
        <w:pStyle w:val="BodyText"/>
        <w:tabs>
          <w:tab w:val="left" w:pos="1701"/>
        </w:tabs>
        <w:spacing w:before="180" w:after="120" w:line="240" w:lineRule="atLeast"/>
        <w:jc w:val="both"/>
        <w:rPr>
          <w:rFonts w:ascii="Arial" w:hAnsi="Arial" w:cs="Arial"/>
          <w:w w:val="105"/>
          <w:sz w:val="20"/>
          <w:szCs w:val="20"/>
        </w:rPr>
      </w:pPr>
      <w:r w:rsidRPr="001E6D0D">
        <w:rPr>
          <w:rFonts w:ascii="Arial" w:hAnsi="Arial" w:cs="Arial"/>
          <w:w w:val="105"/>
          <w:sz w:val="20"/>
          <w:szCs w:val="20"/>
          <w:u w:val="single"/>
        </w:rPr>
        <w:t>Consultant</w:t>
      </w:r>
      <w:r w:rsidR="00DD63FD">
        <w:rPr>
          <w:rFonts w:ascii="Arial" w:hAnsi="Arial" w:cs="Arial"/>
          <w:w w:val="105"/>
          <w:sz w:val="20"/>
          <w:szCs w:val="20"/>
          <w:u w:val="single"/>
        </w:rPr>
        <w:t>(s)</w:t>
      </w:r>
      <w:r w:rsidRPr="001E6D0D">
        <w:rPr>
          <w:rFonts w:ascii="Arial" w:hAnsi="Arial" w:cs="Arial"/>
          <w:w w:val="105"/>
          <w:sz w:val="20"/>
          <w:szCs w:val="20"/>
          <w:u w:val="single"/>
        </w:rPr>
        <w:t>:</w:t>
      </w:r>
      <w:r w:rsidR="002F5AAC" w:rsidRPr="001E6D0D">
        <w:rPr>
          <w:rFonts w:ascii="Arial" w:hAnsi="Arial" w:cs="Arial"/>
          <w:w w:val="105"/>
          <w:sz w:val="20"/>
          <w:szCs w:val="20"/>
        </w:rPr>
        <w:tab/>
      </w:r>
      <w:r w:rsidRPr="001E6D0D">
        <w:rPr>
          <w:rFonts w:ascii="Arial" w:hAnsi="Arial" w:cs="Arial"/>
          <w:w w:val="105"/>
          <w:sz w:val="20"/>
          <w:szCs w:val="20"/>
        </w:rPr>
        <w:t xml:space="preserve">Professor </w:t>
      </w:r>
      <w:r w:rsidR="001F3FFD">
        <w:rPr>
          <w:rFonts w:ascii="Arial" w:hAnsi="Arial" w:cs="Arial"/>
          <w:w w:val="105"/>
          <w:sz w:val="20"/>
          <w:szCs w:val="20"/>
        </w:rPr>
        <w:t>Jane Doe</w:t>
      </w:r>
      <w:r w:rsidR="00715A2C">
        <w:rPr>
          <w:rFonts w:ascii="Arial" w:hAnsi="Arial" w:cs="Arial"/>
          <w:w w:val="105"/>
          <w:sz w:val="20"/>
          <w:szCs w:val="20"/>
        </w:rPr>
        <w:t>,</w:t>
      </w:r>
      <w:r w:rsidR="00356313" w:rsidRPr="001E6D0D">
        <w:rPr>
          <w:rFonts w:ascii="Arial" w:hAnsi="Arial" w:cs="Arial"/>
          <w:w w:val="105"/>
          <w:sz w:val="20"/>
          <w:szCs w:val="20"/>
        </w:rPr>
        <w:t xml:space="preserve"> Department </w:t>
      </w:r>
      <w:r w:rsidR="001F3FFD">
        <w:rPr>
          <w:rFonts w:ascii="Arial" w:hAnsi="Arial" w:cs="Arial"/>
          <w:w w:val="105"/>
          <w:sz w:val="20"/>
          <w:szCs w:val="20"/>
        </w:rPr>
        <w:t>of Psychology</w:t>
      </w:r>
      <w:r w:rsidR="00715A2C">
        <w:rPr>
          <w:rFonts w:ascii="Arial" w:hAnsi="Arial" w:cs="Arial"/>
          <w:w w:val="105"/>
          <w:sz w:val="20"/>
          <w:szCs w:val="20"/>
        </w:rPr>
        <w:t xml:space="preserve">; </w:t>
      </w:r>
      <w:r w:rsidR="00356313" w:rsidRPr="001E6D0D">
        <w:rPr>
          <w:rFonts w:ascii="Arial" w:hAnsi="Arial" w:cs="Arial"/>
          <w:w w:val="105"/>
          <w:sz w:val="20"/>
          <w:szCs w:val="20"/>
        </w:rPr>
        <w:t xml:space="preserve">email: </w:t>
      </w:r>
      <w:r w:rsidR="001F3FFD">
        <w:rPr>
          <w:rFonts w:ascii="Arial" w:hAnsi="Arial" w:cs="Arial"/>
          <w:w w:val="105"/>
          <w:sz w:val="20"/>
          <w:szCs w:val="20"/>
        </w:rPr>
        <w:t>jane.doe@rhul.ac.uk</w:t>
      </w:r>
    </w:p>
    <w:p w14:paraId="02103939" w14:textId="09241ADC" w:rsidR="00CF0FE9" w:rsidRPr="004751D7" w:rsidRDefault="00CF0FE9" w:rsidP="00956089">
      <w:pPr>
        <w:pStyle w:val="BodyText"/>
        <w:tabs>
          <w:tab w:val="left" w:pos="1701"/>
        </w:tabs>
        <w:spacing w:before="180" w:after="120" w:line="240" w:lineRule="atLeast"/>
        <w:jc w:val="both"/>
        <w:rPr>
          <w:rFonts w:ascii="Arial" w:hAnsi="Arial" w:cs="Arial"/>
          <w:w w:val="105"/>
          <w:sz w:val="20"/>
          <w:szCs w:val="20"/>
          <w:u w:val="single"/>
        </w:rPr>
      </w:pPr>
      <w:r w:rsidRPr="001E6D0D">
        <w:rPr>
          <w:rFonts w:ascii="Arial" w:hAnsi="Arial" w:cs="Arial"/>
          <w:w w:val="105"/>
          <w:sz w:val="20"/>
          <w:szCs w:val="20"/>
          <w:u w:val="single"/>
        </w:rPr>
        <w:t>Client Contact:</w:t>
      </w:r>
    </w:p>
    <w:p w14:paraId="5E33FB2A" w14:textId="27CE4990" w:rsidR="00CF0FE9" w:rsidRPr="001E6D0D" w:rsidRDefault="00956089" w:rsidP="00956089">
      <w:pPr>
        <w:pStyle w:val="p-Cl1"/>
        <w:widowControl w:val="0"/>
        <w:tabs>
          <w:tab w:val="left" w:pos="284"/>
          <w:tab w:val="left" w:pos="1701"/>
        </w:tabs>
        <w:spacing w:before="180" w:after="120" w:line="240" w:lineRule="atLeast"/>
        <w:ind w:left="0" w:firstLine="0"/>
        <w:rPr>
          <w:rFonts w:eastAsiaTheme="minorHAnsi"/>
          <w:color w:val="160F02"/>
          <w:lang w:val="en-US" w:eastAsia="en-US"/>
        </w:rPr>
      </w:pPr>
      <w:r>
        <w:rPr>
          <w:rFonts w:eastAsiaTheme="minorHAnsi"/>
          <w:color w:val="160F02"/>
          <w:lang w:val="en-US" w:eastAsia="en-US"/>
        </w:rPr>
        <w:tab/>
      </w:r>
      <w:r w:rsidR="00CF0FE9" w:rsidRPr="001E6D0D">
        <w:rPr>
          <w:rFonts w:eastAsiaTheme="minorHAnsi"/>
          <w:color w:val="160F02"/>
          <w:lang w:val="en-US" w:eastAsia="en-US"/>
        </w:rPr>
        <w:t>Name:</w:t>
      </w:r>
      <w:r w:rsidR="002F5AAC" w:rsidRPr="001E6D0D">
        <w:rPr>
          <w:rFonts w:eastAsiaTheme="minorHAnsi"/>
          <w:color w:val="160F02"/>
          <w:lang w:val="en-US" w:eastAsia="en-US"/>
        </w:rPr>
        <w:tab/>
      </w:r>
      <w:r w:rsidR="001F3FFD">
        <w:rPr>
          <w:rFonts w:eastAsiaTheme="minorHAnsi"/>
          <w:color w:val="160F02"/>
          <w:lang w:val="en-US" w:eastAsia="en-US"/>
        </w:rPr>
        <w:t>Dr Joe Blogg</w:t>
      </w:r>
    </w:p>
    <w:p w14:paraId="0B37688E" w14:textId="7FB99DC4" w:rsidR="00CF0FE9" w:rsidRPr="001E6D0D" w:rsidRDefault="00956089" w:rsidP="001F3FFD">
      <w:pPr>
        <w:pStyle w:val="p-Cl1"/>
        <w:widowControl w:val="0"/>
        <w:tabs>
          <w:tab w:val="left" w:pos="284"/>
          <w:tab w:val="left" w:pos="1701"/>
        </w:tabs>
        <w:spacing w:before="180" w:after="120" w:line="240" w:lineRule="atLeast"/>
        <w:ind w:left="1701" w:hanging="1701"/>
        <w:rPr>
          <w:rFonts w:eastAsiaTheme="minorHAnsi"/>
          <w:color w:val="160F02"/>
          <w:lang w:val="en-US" w:eastAsia="en-US"/>
        </w:rPr>
      </w:pPr>
      <w:r>
        <w:rPr>
          <w:rFonts w:eastAsiaTheme="minorHAnsi"/>
          <w:color w:val="160F02"/>
          <w:lang w:val="en-US" w:eastAsia="en-US"/>
        </w:rPr>
        <w:tab/>
      </w:r>
      <w:r w:rsidR="00CF0FE9" w:rsidRPr="001E6D0D">
        <w:rPr>
          <w:rFonts w:eastAsiaTheme="minorHAnsi"/>
          <w:color w:val="160F02"/>
          <w:lang w:val="en-US" w:eastAsia="en-US"/>
        </w:rPr>
        <w:t>Address:</w:t>
      </w:r>
      <w:r w:rsidR="002F5AAC" w:rsidRPr="001E6D0D">
        <w:rPr>
          <w:rFonts w:eastAsiaTheme="minorHAnsi"/>
          <w:color w:val="160F02"/>
          <w:lang w:val="en-US" w:eastAsia="en-US"/>
        </w:rPr>
        <w:tab/>
      </w:r>
      <w:r w:rsidR="001F3FFD" w:rsidRPr="001F3FFD">
        <w:rPr>
          <w:rFonts w:eastAsiaTheme="minorHAnsi"/>
          <w:bCs/>
          <w:lang w:val="en-US" w:eastAsia="en-US"/>
        </w:rPr>
        <w:t>Natural Sciences Ltd</w:t>
      </w:r>
      <w:r w:rsidR="001F3FFD" w:rsidRPr="003C4B80">
        <w:rPr>
          <w:rFonts w:eastAsiaTheme="minorHAnsi"/>
          <w:lang w:val="en-US" w:eastAsia="en-US"/>
        </w:rPr>
        <w:t>,</w:t>
      </w:r>
      <w:r w:rsidR="001F3FFD">
        <w:rPr>
          <w:rFonts w:eastAsiaTheme="minorHAnsi"/>
          <w:lang w:val="en-US" w:eastAsia="en-US"/>
        </w:rPr>
        <w:t xml:space="preserve"> 10 Broad Street, Manchester, </w:t>
      </w:r>
      <w:r w:rsidR="001F3FFD" w:rsidRPr="00E42888">
        <w:rPr>
          <w:rFonts w:eastAsiaTheme="minorHAnsi"/>
          <w:lang w:val="en-US" w:eastAsia="en-US"/>
        </w:rPr>
        <w:t>M24 4PQ</w:t>
      </w:r>
      <w:r w:rsidR="001F3FFD">
        <w:rPr>
          <w:rFonts w:eastAsiaTheme="minorHAnsi"/>
          <w:lang w:val="en-US" w:eastAsia="en-US"/>
        </w:rPr>
        <w:t>, United Kingdom</w:t>
      </w:r>
    </w:p>
    <w:p w14:paraId="67B2D172" w14:textId="260DBA1A" w:rsidR="00CF0FE9" w:rsidRPr="001E6D0D" w:rsidRDefault="00956089" w:rsidP="00956089">
      <w:pPr>
        <w:pStyle w:val="p-Cl1"/>
        <w:widowControl w:val="0"/>
        <w:tabs>
          <w:tab w:val="left" w:pos="284"/>
          <w:tab w:val="left" w:pos="1701"/>
        </w:tabs>
        <w:spacing w:before="180" w:after="120" w:line="240" w:lineRule="atLeast"/>
        <w:ind w:left="0" w:firstLine="0"/>
        <w:rPr>
          <w:rFonts w:eastAsiaTheme="minorHAnsi"/>
          <w:color w:val="160F02"/>
          <w:lang w:val="en-US" w:eastAsia="en-US"/>
        </w:rPr>
      </w:pPr>
      <w:r>
        <w:rPr>
          <w:rFonts w:eastAsiaTheme="minorHAnsi"/>
          <w:color w:val="160F02"/>
          <w:lang w:val="en-US" w:eastAsia="en-US"/>
        </w:rPr>
        <w:tab/>
      </w:r>
      <w:r w:rsidR="002F5AAC" w:rsidRPr="001E6D0D">
        <w:rPr>
          <w:rFonts w:eastAsiaTheme="minorHAnsi"/>
          <w:color w:val="160F02"/>
          <w:lang w:val="en-US" w:eastAsia="en-US"/>
        </w:rPr>
        <w:t>Tel:</w:t>
      </w:r>
      <w:r w:rsidR="002F5AAC" w:rsidRPr="001E6D0D">
        <w:rPr>
          <w:rFonts w:eastAsiaTheme="minorHAnsi"/>
          <w:color w:val="160F02"/>
          <w:lang w:val="en-US" w:eastAsia="en-US"/>
        </w:rPr>
        <w:tab/>
      </w:r>
      <w:r w:rsidR="001F3FFD">
        <w:rPr>
          <w:rFonts w:eastAsiaTheme="minorHAnsi"/>
          <w:color w:val="160F02"/>
          <w:lang w:val="en-US" w:eastAsia="en-US"/>
        </w:rPr>
        <w:t>01234 123123</w:t>
      </w:r>
    </w:p>
    <w:p w14:paraId="5ACD1293" w14:textId="2ABCD225" w:rsidR="00CF0FE9" w:rsidRPr="001E6D0D" w:rsidRDefault="00956089" w:rsidP="3255FB72">
      <w:pPr>
        <w:pStyle w:val="p-Cl1"/>
        <w:widowControl w:val="0"/>
        <w:tabs>
          <w:tab w:val="left" w:pos="284"/>
          <w:tab w:val="left" w:pos="1701"/>
        </w:tabs>
        <w:spacing w:before="180" w:after="120" w:line="240" w:lineRule="atLeast"/>
        <w:ind w:left="0" w:firstLine="0"/>
        <w:rPr>
          <w:rFonts w:eastAsiaTheme="minorEastAsia"/>
          <w:color w:val="444838"/>
          <w:w w:val="105"/>
          <w:lang w:val="en-US" w:eastAsia="en-US"/>
        </w:rPr>
      </w:pPr>
      <w:r>
        <w:rPr>
          <w:rFonts w:eastAsiaTheme="minorHAnsi"/>
          <w:color w:val="160F02"/>
          <w:lang w:val="en-US" w:eastAsia="en-US"/>
        </w:rPr>
        <w:tab/>
      </w:r>
      <w:r w:rsidR="00715A2C" w:rsidRPr="3255FB72">
        <w:rPr>
          <w:rFonts w:eastAsiaTheme="minorEastAsia"/>
          <w:color w:val="160F02"/>
          <w:lang w:val="en-US" w:eastAsia="en-US"/>
        </w:rPr>
        <w:t>E</w:t>
      </w:r>
      <w:r w:rsidR="002F5AAC" w:rsidRPr="3255FB72">
        <w:rPr>
          <w:rFonts w:eastAsiaTheme="minorEastAsia"/>
          <w:color w:val="160F02"/>
          <w:lang w:val="en-US" w:eastAsia="en-US"/>
        </w:rPr>
        <w:t>mail:</w:t>
      </w:r>
      <w:r w:rsidR="002F5AAC" w:rsidRPr="001E6D0D">
        <w:rPr>
          <w:rFonts w:eastAsiaTheme="minorHAnsi"/>
          <w:color w:val="160F02"/>
          <w:lang w:val="en-US" w:eastAsia="en-US"/>
        </w:rPr>
        <w:tab/>
      </w:r>
      <w:r w:rsidR="001F3FFD">
        <w:rPr>
          <w:rFonts w:eastAsiaTheme="minorEastAsia"/>
          <w:color w:val="160F02"/>
          <w:lang w:val="en-US" w:eastAsia="en-US"/>
        </w:rPr>
        <w:t>joe.blogg@naturalscience.co</w:t>
      </w:r>
      <w:r w:rsidR="005848DC">
        <w:rPr>
          <w:rFonts w:eastAsiaTheme="minorEastAsia"/>
          <w:color w:val="160F02"/>
          <w:lang w:val="en-US" w:eastAsia="en-US"/>
        </w:rPr>
        <w:t>m</w:t>
      </w:r>
    </w:p>
    <w:p w14:paraId="4EC2AA56" w14:textId="3B92140E" w:rsidR="00FD4EFB" w:rsidRPr="001E6D0D" w:rsidRDefault="00FD4EFB" w:rsidP="009918EB">
      <w:pPr>
        <w:pStyle w:val="BodyText"/>
        <w:tabs>
          <w:tab w:val="left" w:pos="1701"/>
        </w:tabs>
        <w:spacing w:before="180" w:after="120" w:line="240" w:lineRule="atLeast"/>
        <w:ind w:left="1701" w:hanging="1701"/>
        <w:jc w:val="both"/>
        <w:rPr>
          <w:rFonts w:ascii="Arial" w:hAnsi="Arial" w:cs="Arial"/>
          <w:w w:val="105"/>
          <w:sz w:val="20"/>
          <w:szCs w:val="20"/>
        </w:rPr>
      </w:pPr>
      <w:r w:rsidRPr="001E6D0D">
        <w:rPr>
          <w:rFonts w:ascii="Arial" w:hAnsi="Arial" w:cs="Arial"/>
          <w:w w:val="105"/>
          <w:sz w:val="20"/>
          <w:szCs w:val="20"/>
          <w:u w:val="single"/>
        </w:rPr>
        <w:t>Services</w:t>
      </w:r>
      <w:r w:rsidR="002F5AAC" w:rsidRPr="001E6D0D">
        <w:rPr>
          <w:rFonts w:ascii="Arial" w:hAnsi="Arial" w:cs="Arial"/>
          <w:w w:val="105"/>
          <w:sz w:val="20"/>
          <w:szCs w:val="20"/>
        </w:rPr>
        <w:t>:</w:t>
      </w:r>
      <w:r w:rsidR="002F5AAC" w:rsidRPr="001E6D0D">
        <w:rPr>
          <w:rFonts w:ascii="Arial" w:hAnsi="Arial" w:cs="Arial"/>
          <w:w w:val="105"/>
          <w:sz w:val="20"/>
          <w:szCs w:val="20"/>
        </w:rPr>
        <w:tab/>
      </w:r>
      <w:r w:rsidRPr="001E6D0D">
        <w:rPr>
          <w:rFonts w:ascii="Arial" w:hAnsi="Arial" w:cs="Arial"/>
          <w:w w:val="105"/>
          <w:sz w:val="20"/>
          <w:szCs w:val="20"/>
        </w:rPr>
        <w:t xml:space="preserve">The Consultant will </w:t>
      </w:r>
      <w:r w:rsidR="00F53510" w:rsidRPr="001E6D0D">
        <w:rPr>
          <w:rFonts w:ascii="Arial" w:hAnsi="Arial" w:cs="Arial"/>
          <w:w w:val="105"/>
          <w:sz w:val="20"/>
          <w:szCs w:val="20"/>
        </w:rPr>
        <w:t>complete the following tasks:</w:t>
      </w:r>
      <w:r w:rsidR="009918EB">
        <w:rPr>
          <w:rFonts w:ascii="Arial" w:hAnsi="Arial" w:cs="Arial"/>
          <w:w w:val="105"/>
          <w:sz w:val="20"/>
          <w:szCs w:val="20"/>
        </w:rPr>
        <w:t xml:space="preserve"> </w:t>
      </w:r>
      <w:r w:rsidR="001F3FFD">
        <w:rPr>
          <w:rFonts w:ascii="Arial" w:hAnsi="Arial" w:cs="Arial"/>
          <w:w w:val="105"/>
          <w:sz w:val="20"/>
          <w:szCs w:val="20"/>
        </w:rPr>
        <w:t>review the proposed STAR project and suggest changes to the project.</w:t>
      </w:r>
    </w:p>
    <w:p w14:paraId="20D97193" w14:textId="5A1F50E9" w:rsidR="00FD4EFB" w:rsidRPr="001F3FFD" w:rsidRDefault="00FD4EFB" w:rsidP="001F3FFD">
      <w:pPr>
        <w:pStyle w:val="BodyText"/>
        <w:tabs>
          <w:tab w:val="left" w:pos="1701"/>
        </w:tabs>
        <w:spacing w:before="180" w:after="120" w:line="240" w:lineRule="atLeast"/>
        <w:jc w:val="both"/>
        <w:rPr>
          <w:rFonts w:ascii="Arial" w:hAnsi="Arial" w:cs="Arial"/>
          <w:sz w:val="20"/>
          <w:szCs w:val="20"/>
        </w:rPr>
      </w:pPr>
      <w:r w:rsidRPr="001E6D0D">
        <w:rPr>
          <w:rFonts w:ascii="Arial" w:hAnsi="Arial" w:cs="Arial"/>
          <w:w w:val="105"/>
          <w:sz w:val="20"/>
          <w:szCs w:val="20"/>
          <w:u w:val="single"/>
        </w:rPr>
        <w:t>Deliverable</w:t>
      </w:r>
      <w:r w:rsidR="002F5AAC" w:rsidRPr="001E6D0D">
        <w:rPr>
          <w:rFonts w:ascii="Arial" w:hAnsi="Arial" w:cs="Arial"/>
          <w:w w:val="105"/>
          <w:sz w:val="20"/>
          <w:szCs w:val="20"/>
        </w:rPr>
        <w:t>:</w:t>
      </w:r>
      <w:r w:rsidR="002F5AAC" w:rsidRPr="001E6D0D">
        <w:rPr>
          <w:rFonts w:ascii="Arial" w:hAnsi="Arial" w:cs="Arial"/>
          <w:w w:val="105"/>
          <w:sz w:val="20"/>
          <w:szCs w:val="20"/>
        </w:rPr>
        <w:tab/>
      </w:r>
      <w:r w:rsidR="004C01FA" w:rsidRPr="001E6D0D">
        <w:rPr>
          <w:rFonts w:ascii="Arial" w:hAnsi="Arial" w:cs="Arial"/>
          <w:w w:val="105"/>
          <w:sz w:val="20"/>
          <w:szCs w:val="20"/>
        </w:rPr>
        <w:t xml:space="preserve">The Consultant will </w:t>
      </w:r>
      <w:r w:rsidR="004C01FA" w:rsidRPr="003C4B80">
        <w:rPr>
          <w:rFonts w:ascii="Arial" w:hAnsi="Arial" w:cs="Arial"/>
          <w:w w:val="105"/>
          <w:sz w:val="20"/>
          <w:szCs w:val="20"/>
        </w:rPr>
        <w:t>provide a written report summarizing her/his findings</w:t>
      </w:r>
      <w:r w:rsidR="002933B7">
        <w:rPr>
          <w:rFonts w:ascii="Arial" w:hAnsi="Arial" w:cs="Arial"/>
          <w:w w:val="105"/>
          <w:sz w:val="20"/>
          <w:szCs w:val="20"/>
        </w:rPr>
        <w:t>.</w:t>
      </w:r>
    </w:p>
    <w:p w14:paraId="357F0E67" w14:textId="1F1F080D" w:rsidR="00522530" w:rsidRPr="003C4B80" w:rsidRDefault="004C01FA" w:rsidP="00956089">
      <w:pPr>
        <w:pStyle w:val="BodyText"/>
        <w:tabs>
          <w:tab w:val="left" w:pos="1701"/>
        </w:tabs>
        <w:spacing w:before="180" w:after="120" w:line="240" w:lineRule="atLeast"/>
        <w:jc w:val="both"/>
        <w:rPr>
          <w:rFonts w:ascii="Arial" w:hAnsi="Arial" w:cs="Arial"/>
          <w:w w:val="105"/>
          <w:sz w:val="20"/>
          <w:szCs w:val="20"/>
        </w:rPr>
      </w:pPr>
      <w:r w:rsidRPr="003C4B80">
        <w:rPr>
          <w:rFonts w:ascii="Arial" w:hAnsi="Arial" w:cs="Arial"/>
          <w:w w:val="105"/>
          <w:sz w:val="20"/>
          <w:szCs w:val="20"/>
          <w:u w:val="single"/>
        </w:rPr>
        <w:t>Start Date</w:t>
      </w:r>
      <w:r w:rsidR="00522530" w:rsidRPr="003C4B80">
        <w:rPr>
          <w:rFonts w:ascii="Arial" w:hAnsi="Arial" w:cs="Arial"/>
          <w:w w:val="105"/>
          <w:sz w:val="20"/>
          <w:szCs w:val="20"/>
        </w:rPr>
        <w:t>:</w:t>
      </w:r>
      <w:r w:rsidR="002F5AAC" w:rsidRPr="003C4B80">
        <w:rPr>
          <w:rFonts w:ascii="Arial" w:hAnsi="Arial" w:cs="Arial"/>
          <w:w w:val="105"/>
          <w:sz w:val="20"/>
          <w:szCs w:val="20"/>
        </w:rPr>
        <w:tab/>
      </w:r>
      <w:r w:rsidR="001F3FFD">
        <w:rPr>
          <w:rFonts w:ascii="Arial" w:hAnsi="Arial" w:cs="Arial"/>
          <w:w w:val="105"/>
          <w:sz w:val="20"/>
          <w:szCs w:val="20"/>
        </w:rPr>
        <w:t>1</w:t>
      </w:r>
      <w:r w:rsidR="001F3FFD" w:rsidRPr="001F3FFD">
        <w:rPr>
          <w:rFonts w:ascii="Arial" w:hAnsi="Arial" w:cs="Arial"/>
          <w:w w:val="105"/>
          <w:sz w:val="20"/>
          <w:szCs w:val="20"/>
          <w:vertAlign w:val="superscript"/>
        </w:rPr>
        <w:t>st</w:t>
      </w:r>
      <w:r w:rsidR="001F3FFD">
        <w:rPr>
          <w:rFonts w:ascii="Arial" w:hAnsi="Arial" w:cs="Arial"/>
          <w:w w:val="105"/>
          <w:sz w:val="20"/>
          <w:szCs w:val="20"/>
        </w:rPr>
        <w:t xml:space="preserve"> April 2026</w:t>
      </w:r>
    </w:p>
    <w:p w14:paraId="1B952885" w14:textId="30C4051C" w:rsidR="004C01FA" w:rsidRPr="003C4B80" w:rsidRDefault="004C01FA" w:rsidP="00956089">
      <w:pPr>
        <w:pStyle w:val="BodyText"/>
        <w:tabs>
          <w:tab w:val="left" w:pos="1701"/>
        </w:tabs>
        <w:spacing w:before="180" w:after="120" w:line="240" w:lineRule="atLeast"/>
        <w:jc w:val="both"/>
        <w:rPr>
          <w:rFonts w:ascii="Arial" w:hAnsi="Arial" w:cs="Arial"/>
          <w:w w:val="105"/>
          <w:sz w:val="20"/>
          <w:szCs w:val="20"/>
        </w:rPr>
      </w:pPr>
      <w:r w:rsidRPr="003C4B80">
        <w:rPr>
          <w:rFonts w:ascii="Arial" w:hAnsi="Arial" w:cs="Arial"/>
          <w:w w:val="105"/>
          <w:sz w:val="20"/>
          <w:szCs w:val="20"/>
          <w:u w:val="single"/>
        </w:rPr>
        <w:t>End Date:</w:t>
      </w:r>
      <w:r w:rsidR="002F5AAC" w:rsidRPr="003C4B80">
        <w:rPr>
          <w:rFonts w:ascii="Arial" w:hAnsi="Arial" w:cs="Arial"/>
          <w:w w:val="105"/>
          <w:sz w:val="20"/>
          <w:szCs w:val="20"/>
        </w:rPr>
        <w:tab/>
      </w:r>
      <w:r w:rsidR="001F3FFD">
        <w:rPr>
          <w:rFonts w:ascii="Arial" w:hAnsi="Arial" w:cs="Arial"/>
          <w:w w:val="105"/>
          <w:sz w:val="20"/>
          <w:szCs w:val="20"/>
        </w:rPr>
        <w:t>30</w:t>
      </w:r>
      <w:r w:rsidR="001F3FFD" w:rsidRPr="001F3FFD">
        <w:rPr>
          <w:rFonts w:ascii="Arial" w:hAnsi="Arial" w:cs="Arial"/>
          <w:w w:val="105"/>
          <w:sz w:val="20"/>
          <w:szCs w:val="20"/>
          <w:vertAlign w:val="superscript"/>
        </w:rPr>
        <w:t>th</w:t>
      </w:r>
      <w:r w:rsidR="001F3FFD">
        <w:rPr>
          <w:rFonts w:ascii="Arial" w:hAnsi="Arial" w:cs="Arial"/>
          <w:w w:val="105"/>
          <w:sz w:val="20"/>
          <w:szCs w:val="20"/>
        </w:rPr>
        <w:t xml:space="preserve"> April 2026</w:t>
      </w:r>
    </w:p>
    <w:p w14:paraId="44EF05A2" w14:textId="1DCB41A4" w:rsidR="006C403A" w:rsidRPr="003C4B80" w:rsidRDefault="004C01FA" w:rsidP="00956089">
      <w:pPr>
        <w:pStyle w:val="BodyText"/>
        <w:tabs>
          <w:tab w:val="left" w:pos="1701"/>
        </w:tabs>
        <w:spacing w:before="180" w:after="120" w:line="240" w:lineRule="atLeast"/>
        <w:ind w:left="1701" w:hanging="1701"/>
        <w:jc w:val="both"/>
        <w:rPr>
          <w:rFonts w:ascii="Arial" w:hAnsi="Arial" w:cs="Arial"/>
          <w:w w:val="105"/>
          <w:sz w:val="20"/>
          <w:szCs w:val="20"/>
        </w:rPr>
      </w:pPr>
      <w:r w:rsidRPr="003C4B80">
        <w:rPr>
          <w:rFonts w:ascii="Arial" w:hAnsi="Arial" w:cs="Arial"/>
          <w:w w:val="105"/>
          <w:sz w:val="20"/>
          <w:szCs w:val="20"/>
          <w:u w:val="single"/>
        </w:rPr>
        <w:t>Fee</w:t>
      </w:r>
      <w:r w:rsidR="00FD4EFB" w:rsidRPr="003C4B80">
        <w:rPr>
          <w:rFonts w:ascii="Arial" w:hAnsi="Arial" w:cs="Arial"/>
          <w:w w:val="105"/>
          <w:sz w:val="20"/>
          <w:szCs w:val="20"/>
        </w:rPr>
        <w:t>:</w:t>
      </w:r>
      <w:r w:rsidR="001E6D0D" w:rsidRPr="003C4B80">
        <w:rPr>
          <w:rFonts w:ascii="Arial" w:hAnsi="Arial" w:cs="Arial"/>
          <w:w w:val="105"/>
          <w:sz w:val="20"/>
          <w:szCs w:val="20"/>
        </w:rPr>
        <w:tab/>
      </w:r>
      <w:r w:rsidRPr="003C4B80">
        <w:rPr>
          <w:rFonts w:ascii="Arial" w:hAnsi="Arial" w:cs="Arial"/>
          <w:w w:val="105"/>
          <w:sz w:val="20"/>
          <w:szCs w:val="20"/>
        </w:rPr>
        <w:t>The</w:t>
      </w:r>
      <w:r w:rsidR="00956089" w:rsidRPr="003C4B80">
        <w:rPr>
          <w:rFonts w:ascii="Arial" w:hAnsi="Arial" w:cs="Arial"/>
          <w:w w:val="105"/>
          <w:sz w:val="20"/>
          <w:szCs w:val="20"/>
        </w:rPr>
        <w:t xml:space="preserve"> University has agreed that the Consultant can provide up to </w:t>
      </w:r>
      <w:r w:rsidR="005848DC">
        <w:rPr>
          <w:rFonts w:ascii="Arial" w:hAnsi="Arial" w:cs="Arial"/>
          <w:b/>
          <w:bCs/>
          <w:w w:val="105"/>
          <w:sz w:val="20"/>
          <w:szCs w:val="20"/>
        </w:rPr>
        <w:t>2</w:t>
      </w:r>
      <w:r w:rsidR="00956089" w:rsidRPr="003C4B80">
        <w:rPr>
          <w:rFonts w:ascii="Arial" w:hAnsi="Arial" w:cs="Arial"/>
          <w:w w:val="105"/>
          <w:sz w:val="20"/>
          <w:szCs w:val="20"/>
        </w:rPr>
        <w:t xml:space="preserve"> </w:t>
      </w:r>
      <w:r w:rsidR="00956089" w:rsidRPr="3B1574E1">
        <w:rPr>
          <w:rFonts w:ascii="Arial" w:hAnsi="Arial" w:cs="Arial"/>
          <w:b/>
          <w:bCs/>
          <w:w w:val="105"/>
          <w:sz w:val="20"/>
          <w:szCs w:val="20"/>
        </w:rPr>
        <w:t>days</w:t>
      </w:r>
      <w:r w:rsidRPr="003C4B80">
        <w:rPr>
          <w:rFonts w:ascii="Arial" w:hAnsi="Arial" w:cs="Arial"/>
          <w:w w:val="105"/>
          <w:sz w:val="20"/>
          <w:szCs w:val="20"/>
        </w:rPr>
        <w:t xml:space="preserve"> </w:t>
      </w:r>
      <w:r w:rsidR="00956089" w:rsidRPr="003C4B80">
        <w:rPr>
          <w:rFonts w:ascii="Arial" w:hAnsi="Arial" w:cs="Arial"/>
          <w:w w:val="105"/>
          <w:sz w:val="20"/>
          <w:szCs w:val="20"/>
        </w:rPr>
        <w:t xml:space="preserve">to provide the Services at a day rate of </w:t>
      </w:r>
      <w:r w:rsidR="00956089" w:rsidRPr="3255FB72">
        <w:rPr>
          <w:rFonts w:ascii="Arial" w:hAnsi="Arial" w:cs="Arial"/>
          <w:b/>
          <w:bCs/>
          <w:w w:val="105"/>
          <w:sz w:val="20"/>
          <w:szCs w:val="20"/>
        </w:rPr>
        <w:t>£</w:t>
      </w:r>
      <w:r w:rsidR="005848DC">
        <w:rPr>
          <w:rFonts w:ascii="Arial" w:hAnsi="Arial" w:cs="Arial"/>
          <w:b/>
          <w:bCs/>
          <w:w w:val="105"/>
          <w:sz w:val="20"/>
          <w:szCs w:val="20"/>
        </w:rPr>
        <w:t>2,000</w:t>
      </w:r>
      <w:r w:rsidR="00956089" w:rsidRPr="003C4B80">
        <w:rPr>
          <w:rFonts w:ascii="Arial" w:hAnsi="Arial" w:cs="Arial"/>
          <w:w w:val="105"/>
          <w:sz w:val="20"/>
          <w:szCs w:val="20"/>
        </w:rPr>
        <w:t xml:space="preserve"> (plus any applicable VAT). The </w:t>
      </w:r>
      <w:r w:rsidRPr="003C4B80">
        <w:rPr>
          <w:rFonts w:ascii="Arial" w:hAnsi="Arial" w:cs="Arial"/>
          <w:w w:val="105"/>
          <w:sz w:val="20"/>
          <w:szCs w:val="20"/>
        </w:rPr>
        <w:t xml:space="preserve">Client will pay </w:t>
      </w:r>
      <w:r w:rsidR="00A44FE1" w:rsidRPr="003C4B80">
        <w:rPr>
          <w:rFonts w:ascii="Arial" w:hAnsi="Arial" w:cs="Arial"/>
          <w:w w:val="105"/>
          <w:sz w:val="20"/>
          <w:szCs w:val="20"/>
        </w:rPr>
        <w:t>the U</w:t>
      </w:r>
      <w:r w:rsidR="003C1AF1" w:rsidRPr="003C4B80">
        <w:rPr>
          <w:rFonts w:ascii="Arial" w:hAnsi="Arial" w:cs="Arial"/>
          <w:w w:val="105"/>
          <w:sz w:val="20"/>
          <w:szCs w:val="20"/>
        </w:rPr>
        <w:t>niversity</w:t>
      </w:r>
      <w:r w:rsidR="00956089" w:rsidRPr="003C4B80">
        <w:rPr>
          <w:rFonts w:ascii="Arial" w:hAnsi="Arial" w:cs="Arial"/>
          <w:w w:val="105"/>
          <w:sz w:val="20"/>
          <w:szCs w:val="20"/>
        </w:rPr>
        <w:t xml:space="preserve"> up to</w:t>
      </w:r>
      <w:r w:rsidR="0003593F" w:rsidRPr="003C4B80">
        <w:rPr>
          <w:rFonts w:ascii="Arial" w:hAnsi="Arial" w:cs="Arial"/>
          <w:w w:val="105"/>
          <w:sz w:val="20"/>
          <w:szCs w:val="20"/>
        </w:rPr>
        <w:t xml:space="preserve"> </w:t>
      </w:r>
      <w:r w:rsidR="0003593F" w:rsidRPr="3255FB72">
        <w:rPr>
          <w:rFonts w:ascii="Arial" w:hAnsi="Arial" w:cs="Arial"/>
          <w:b/>
          <w:bCs/>
          <w:w w:val="105"/>
          <w:sz w:val="20"/>
          <w:szCs w:val="20"/>
        </w:rPr>
        <w:t>£</w:t>
      </w:r>
      <w:r w:rsidR="005848DC">
        <w:rPr>
          <w:rFonts w:ascii="Arial" w:hAnsi="Arial" w:cs="Arial"/>
          <w:b/>
          <w:bCs/>
          <w:w w:val="105"/>
          <w:sz w:val="20"/>
          <w:szCs w:val="20"/>
        </w:rPr>
        <w:t>4,000</w:t>
      </w:r>
      <w:r w:rsidR="00956089" w:rsidRPr="003C4B80">
        <w:rPr>
          <w:rFonts w:ascii="Arial" w:hAnsi="Arial" w:cs="Arial"/>
          <w:w w:val="105"/>
          <w:sz w:val="20"/>
          <w:szCs w:val="20"/>
        </w:rPr>
        <w:t xml:space="preserve"> (plus any applicable VAT).</w:t>
      </w:r>
    </w:p>
    <w:p w14:paraId="0C250E79" w14:textId="0744589F" w:rsidR="004751D7" w:rsidRDefault="006C403A" w:rsidP="004751D7">
      <w:pPr>
        <w:pStyle w:val="BodyText"/>
        <w:tabs>
          <w:tab w:val="left" w:pos="1701"/>
        </w:tabs>
        <w:spacing w:before="180" w:after="120" w:line="240" w:lineRule="atLeast"/>
        <w:ind w:left="1701" w:hanging="1701"/>
        <w:jc w:val="both"/>
        <w:rPr>
          <w:rFonts w:ascii="Arial" w:hAnsi="Arial" w:cs="Arial"/>
          <w:w w:val="105"/>
          <w:sz w:val="20"/>
          <w:szCs w:val="20"/>
        </w:rPr>
      </w:pPr>
      <w:r w:rsidRPr="003C4B80">
        <w:rPr>
          <w:rFonts w:ascii="Arial" w:hAnsi="Arial" w:cs="Arial"/>
          <w:w w:val="105"/>
          <w:sz w:val="20"/>
          <w:szCs w:val="20"/>
          <w:u w:val="single"/>
        </w:rPr>
        <w:t>Payment Terms:</w:t>
      </w:r>
      <w:r w:rsidR="002933B7">
        <w:rPr>
          <w:rFonts w:ascii="Arial" w:hAnsi="Arial" w:cs="Arial"/>
          <w:w w:val="105"/>
          <w:sz w:val="20"/>
          <w:szCs w:val="20"/>
        </w:rPr>
        <w:tab/>
      </w:r>
      <w:r w:rsidR="003C1AF1" w:rsidRPr="003C4B80">
        <w:rPr>
          <w:rFonts w:ascii="Arial" w:hAnsi="Arial" w:cs="Arial"/>
          <w:w w:val="105"/>
          <w:sz w:val="20"/>
          <w:szCs w:val="20"/>
        </w:rPr>
        <w:t>The University</w:t>
      </w:r>
      <w:r w:rsidRPr="003C4B80">
        <w:rPr>
          <w:rFonts w:ascii="Arial" w:hAnsi="Arial" w:cs="Arial"/>
          <w:w w:val="105"/>
          <w:sz w:val="20"/>
          <w:szCs w:val="20"/>
        </w:rPr>
        <w:t xml:space="preserve"> will invoi</w:t>
      </w:r>
      <w:r w:rsidR="00956089" w:rsidRPr="003C4B80">
        <w:rPr>
          <w:rFonts w:ascii="Arial" w:hAnsi="Arial" w:cs="Arial"/>
          <w:w w:val="105"/>
          <w:sz w:val="20"/>
          <w:szCs w:val="20"/>
        </w:rPr>
        <w:t>ce the Client for the Fee in</w:t>
      </w:r>
      <w:r w:rsidR="00051441">
        <w:rPr>
          <w:rFonts w:ascii="Arial" w:hAnsi="Arial" w:cs="Arial"/>
          <w:w w:val="105"/>
          <w:sz w:val="20"/>
          <w:szCs w:val="20"/>
        </w:rPr>
        <w:t xml:space="preserve"> arrears</w:t>
      </w:r>
      <w:r w:rsidR="00956089" w:rsidRPr="003C4B80">
        <w:rPr>
          <w:rFonts w:ascii="Arial" w:hAnsi="Arial" w:cs="Arial"/>
          <w:w w:val="105"/>
          <w:sz w:val="20"/>
          <w:szCs w:val="20"/>
        </w:rPr>
        <w:t xml:space="preserve"> </w:t>
      </w:r>
      <w:r w:rsidR="00662EEC" w:rsidRPr="003C4B80">
        <w:rPr>
          <w:rFonts w:ascii="Arial" w:hAnsi="Arial" w:cs="Arial"/>
          <w:w w:val="105"/>
          <w:sz w:val="20"/>
          <w:szCs w:val="20"/>
        </w:rPr>
        <w:t xml:space="preserve">shortly after the End Date. </w:t>
      </w:r>
    </w:p>
    <w:p w14:paraId="4A6D4FBA" w14:textId="53F6555B" w:rsidR="004751D7" w:rsidRDefault="004751D7" w:rsidP="004751D7">
      <w:pPr>
        <w:ind w:left="284" w:right="231"/>
        <w:jc w:val="both"/>
      </w:pPr>
      <w:r>
        <w:t xml:space="preserve">The </w:t>
      </w:r>
      <w:r w:rsidRPr="003C4B80">
        <w:rPr>
          <w:w w:val="105"/>
          <w:szCs w:val="20"/>
        </w:rPr>
        <w:t>University</w:t>
      </w:r>
      <w:r>
        <w:t xml:space="preserve"> shall send the invoice in its standard format to </w:t>
      </w:r>
      <w:r w:rsidR="005848DC">
        <w:t>Mr Chris Cole</w:t>
      </w:r>
      <w:r>
        <w:t xml:space="preserve"> at </w:t>
      </w:r>
      <w:r w:rsidR="005848DC">
        <w:t>finance@naturalscience.com</w:t>
      </w:r>
      <w:r>
        <w:t xml:space="preserve"> quoting the purchase order number, if the </w:t>
      </w:r>
      <w:r w:rsidR="009127FB">
        <w:t>Client</w:t>
      </w:r>
      <w:r>
        <w:t xml:space="preserve"> has provided this, as the reference number.</w:t>
      </w:r>
    </w:p>
    <w:p w14:paraId="3C6BBF26" w14:textId="2F9CF038" w:rsidR="004751D7" w:rsidRDefault="004751D7" w:rsidP="1A585649">
      <w:pPr>
        <w:spacing w:before="180" w:after="120" w:line="240" w:lineRule="atLeast"/>
        <w:ind w:left="284" w:right="231"/>
        <w:rPr>
          <w:noProof/>
        </w:rPr>
      </w:pPr>
      <w:r w:rsidRPr="1A585649">
        <w:rPr>
          <w:noProof/>
        </w:rPr>
        <w:t>The Client’s bank account is:</w:t>
      </w:r>
    </w:p>
    <w:p w14:paraId="0583BADA" w14:textId="43011794"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Name of bank:</w:t>
      </w:r>
      <w:r w:rsidRPr="007B5F3B">
        <w:rPr>
          <w:noProof/>
          <w:szCs w:val="20"/>
        </w:rPr>
        <w:tab/>
        <w:t>National Westminster Bank plc </w:t>
      </w:r>
    </w:p>
    <w:p w14:paraId="29A3EDAD" w14:textId="29F0E244" w:rsidR="007B5F3B" w:rsidRPr="007B5F3B" w:rsidRDefault="007B5F3B" w:rsidP="007B5F3B">
      <w:pPr>
        <w:tabs>
          <w:tab w:val="left" w:pos="0"/>
          <w:tab w:val="left" w:pos="2268"/>
        </w:tabs>
        <w:spacing w:before="0" w:line="240" w:lineRule="atLeast"/>
        <w:ind w:left="2268" w:right="232" w:hanging="1984"/>
        <w:rPr>
          <w:noProof/>
          <w:szCs w:val="20"/>
        </w:rPr>
      </w:pPr>
      <w:r w:rsidRPr="007B5F3B">
        <w:rPr>
          <w:noProof/>
          <w:szCs w:val="20"/>
        </w:rPr>
        <w:t>Address of bank:</w:t>
      </w:r>
      <w:r w:rsidRPr="007B5F3B">
        <w:rPr>
          <w:noProof/>
          <w:szCs w:val="20"/>
        </w:rPr>
        <w:tab/>
      </w:r>
      <w:r w:rsidR="009E7BA4">
        <w:rPr>
          <w:rFonts w:eastAsiaTheme="minorHAnsi"/>
          <w:szCs w:val="20"/>
          <w:lang w:val="en-US" w:eastAsia="en-US"/>
        </w:rPr>
        <w:t xml:space="preserve">10 Broad Street, Manchester, </w:t>
      </w:r>
      <w:r w:rsidR="009E7BA4" w:rsidRPr="00E42888">
        <w:rPr>
          <w:rFonts w:eastAsiaTheme="minorHAnsi"/>
          <w:szCs w:val="20"/>
          <w:lang w:val="en-US" w:eastAsia="en-US"/>
        </w:rPr>
        <w:t>M24 4PQ</w:t>
      </w:r>
      <w:r w:rsidR="009E7BA4">
        <w:rPr>
          <w:rFonts w:eastAsiaTheme="minorHAnsi"/>
          <w:szCs w:val="20"/>
          <w:lang w:val="en-US" w:eastAsia="en-US"/>
        </w:rPr>
        <w:t>, United Kingdom</w:t>
      </w:r>
    </w:p>
    <w:p w14:paraId="10E1CD55" w14:textId="2149B9A6"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IBAN: </w:t>
      </w:r>
      <w:r w:rsidRPr="007B5F3B">
        <w:rPr>
          <w:noProof/>
          <w:szCs w:val="20"/>
        </w:rPr>
        <w:tab/>
        <w:t>GB</w:t>
      </w:r>
      <w:r w:rsidR="009E7BA4">
        <w:rPr>
          <w:noProof/>
          <w:szCs w:val="20"/>
        </w:rPr>
        <w:t>12</w:t>
      </w:r>
      <w:r w:rsidRPr="007B5F3B">
        <w:rPr>
          <w:noProof/>
          <w:szCs w:val="20"/>
        </w:rPr>
        <w:t xml:space="preserve"> NWBK </w:t>
      </w:r>
      <w:r w:rsidR="009E7BA4">
        <w:rPr>
          <w:noProof/>
          <w:szCs w:val="20"/>
        </w:rPr>
        <w:t>1234</w:t>
      </w:r>
      <w:r w:rsidRPr="007B5F3B">
        <w:rPr>
          <w:noProof/>
          <w:szCs w:val="20"/>
        </w:rPr>
        <w:t> </w:t>
      </w:r>
      <w:r w:rsidR="009E7BA4">
        <w:rPr>
          <w:noProof/>
          <w:szCs w:val="20"/>
        </w:rPr>
        <w:t>1234</w:t>
      </w:r>
      <w:r w:rsidRPr="007B5F3B">
        <w:rPr>
          <w:noProof/>
          <w:szCs w:val="20"/>
        </w:rPr>
        <w:t> </w:t>
      </w:r>
      <w:r w:rsidR="009E7BA4">
        <w:rPr>
          <w:noProof/>
          <w:szCs w:val="20"/>
        </w:rPr>
        <w:t>1234</w:t>
      </w:r>
      <w:r w:rsidRPr="007B5F3B">
        <w:rPr>
          <w:noProof/>
          <w:szCs w:val="20"/>
        </w:rPr>
        <w:t> </w:t>
      </w:r>
      <w:r w:rsidR="009E7BA4">
        <w:rPr>
          <w:noProof/>
          <w:szCs w:val="20"/>
        </w:rPr>
        <w:t>12</w:t>
      </w:r>
      <w:r w:rsidRPr="007B5F3B">
        <w:rPr>
          <w:noProof/>
          <w:szCs w:val="20"/>
        </w:rPr>
        <w:t>  </w:t>
      </w:r>
    </w:p>
    <w:p w14:paraId="418EF44B" w14:textId="2463E0C2"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BIC (SWIFT): </w:t>
      </w:r>
      <w:r w:rsidRPr="007B5F3B">
        <w:rPr>
          <w:noProof/>
          <w:szCs w:val="20"/>
        </w:rPr>
        <w:tab/>
        <w:t>NWBK GB 2L</w:t>
      </w:r>
    </w:p>
    <w:p w14:paraId="243EC6DA" w14:textId="3D67F623"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Account Number: </w:t>
      </w:r>
      <w:r w:rsidRPr="007B5F3B">
        <w:rPr>
          <w:noProof/>
          <w:szCs w:val="20"/>
        </w:rPr>
        <w:tab/>
        <w:t>0</w:t>
      </w:r>
      <w:r w:rsidR="009E7BA4">
        <w:rPr>
          <w:noProof/>
          <w:szCs w:val="20"/>
        </w:rPr>
        <w:t>1212312</w:t>
      </w:r>
    </w:p>
    <w:p w14:paraId="175F585D" w14:textId="7DD22873"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Sort Code: </w:t>
      </w:r>
      <w:r w:rsidRPr="007B5F3B">
        <w:rPr>
          <w:noProof/>
          <w:szCs w:val="20"/>
        </w:rPr>
        <w:tab/>
      </w:r>
      <w:r w:rsidR="009E7BA4">
        <w:rPr>
          <w:noProof/>
          <w:szCs w:val="20"/>
        </w:rPr>
        <w:t>5</w:t>
      </w:r>
      <w:r w:rsidRPr="007B5F3B">
        <w:rPr>
          <w:noProof/>
          <w:szCs w:val="20"/>
        </w:rPr>
        <w:t xml:space="preserve">0 </w:t>
      </w:r>
      <w:r w:rsidR="009E7BA4">
        <w:rPr>
          <w:noProof/>
          <w:szCs w:val="20"/>
        </w:rPr>
        <w:t>50</w:t>
      </w:r>
      <w:r w:rsidRPr="007B5F3B">
        <w:rPr>
          <w:noProof/>
          <w:szCs w:val="20"/>
        </w:rPr>
        <w:t> </w:t>
      </w:r>
      <w:r w:rsidR="009E7BA4">
        <w:rPr>
          <w:noProof/>
          <w:szCs w:val="20"/>
        </w:rPr>
        <w:t>50</w:t>
      </w:r>
    </w:p>
    <w:p w14:paraId="3FCD9FFB" w14:textId="4FBB330B" w:rsidR="007B5F3B" w:rsidRPr="007B5F3B" w:rsidRDefault="007B5F3B" w:rsidP="007B5F3B">
      <w:pPr>
        <w:tabs>
          <w:tab w:val="left" w:pos="0"/>
          <w:tab w:val="left" w:pos="2268"/>
        </w:tabs>
        <w:spacing w:before="0" w:line="240" w:lineRule="atLeast"/>
        <w:ind w:left="284" w:right="232"/>
        <w:rPr>
          <w:noProof/>
          <w:szCs w:val="20"/>
        </w:rPr>
      </w:pPr>
      <w:r w:rsidRPr="007B5F3B">
        <w:rPr>
          <w:noProof/>
          <w:szCs w:val="20"/>
        </w:rPr>
        <w:t>Account Name: </w:t>
      </w:r>
      <w:r w:rsidRPr="007B5F3B">
        <w:rPr>
          <w:noProof/>
          <w:szCs w:val="20"/>
        </w:rPr>
        <w:tab/>
      </w:r>
      <w:r w:rsidR="009E7BA4">
        <w:rPr>
          <w:noProof/>
          <w:szCs w:val="20"/>
        </w:rPr>
        <w:t>Natural Sciences Ltd</w:t>
      </w:r>
    </w:p>
    <w:p w14:paraId="07D31AF8" w14:textId="77777777" w:rsidR="007B5F3B" w:rsidRPr="00605477" w:rsidRDefault="007B5F3B" w:rsidP="00D32D86">
      <w:pPr>
        <w:tabs>
          <w:tab w:val="left" w:pos="0"/>
          <w:tab w:val="left" w:pos="2268"/>
        </w:tabs>
        <w:spacing w:before="0" w:line="240" w:lineRule="atLeast"/>
        <w:ind w:left="284" w:right="232"/>
        <w:rPr>
          <w:noProof/>
          <w:szCs w:val="20"/>
        </w:rPr>
      </w:pPr>
    </w:p>
    <w:p w14:paraId="468FA48D" w14:textId="43433D6E" w:rsidR="004751D7" w:rsidRPr="00605477" w:rsidRDefault="004751D7" w:rsidP="3255FB72">
      <w:pPr>
        <w:spacing w:before="180" w:after="120" w:line="240" w:lineRule="atLeast"/>
        <w:ind w:left="284" w:right="231"/>
        <w:jc w:val="both"/>
      </w:pPr>
      <w:r>
        <w:t>The Client agrees to provide the University with a redacted bank statement or a letter signed by a finance officer on letter headed paper as evidence that the bank details are accurate i</w:t>
      </w:r>
      <w:r w:rsidR="22267527">
        <w:t>f</w:t>
      </w:r>
      <w:r>
        <w:t xml:space="preserve"> the University requests such documents.</w:t>
      </w:r>
    </w:p>
    <w:p w14:paraId="1798146D" w14:textId="2566C13E" w:rsidR="004751D7" w:rsidRDefault="004751D7" w:rsidP="004751D7">
      <w:pPr>
        <w:ind w:left="284" w:right="231"/>
        <w:jc w:val="both"/>
      </w:pPr>
      <w:r w:rsidRPr="00AF6479">
        <w:t xml:space="preserve">The </w:t>
      </w:r>
      <w:r w:rsidRPr="0637BF86">
        <w:rPr>
          <w:w w:val="105"/>
        </w:rPr>
        <w:t>University</w:t>
      </w:r>
      <w:r w:rsidRPr="00AF6479">
        <w:t xml:space="preserve">'s </w:t>
      </w:r>
      <w:r>
        <w:t xml:space="preserve">finance contact is Sophia Carlin, </w:t>
      </w:r>
      <w:r w:rsidRPr="004751D7">
        <w:t>General Accounts Team Leader</w:t>
      </w:r>
      <w:r>
        <w:t xml:space="preserve">, Finance Department, Royal Holloway University of London; email: </w:t>
      </w:r>
      <w:hyperlink r:id="rId11" w:history="1">
        <w:r w:rsidRPr="000B1A63">
          <w:rPr>
            <w:rStyle w:val="Hyperlink"/>
          </w:rPr>
          <w:t>sophia.carlin@rhul.ac.uk</w:t>
        </w:r>
      </w:hyperlink>
      <w:r>
        <w:t xml:space="preserve">   </w:t>
      </w:r>
    </w:p>
    <w:p w14:paraId="07B1FFF6" w14:textId="6EAD03F6" w:rsidR="004751D7" w:rsidRPr="00D32D86" w:rsidRDefault="00D32D86" w:rsidP="00D32D86">
      <w:pPr>
        <w:tabs>
          <w:tab w:val="left" w:pos="0"/>
        </w:tabs>
        <w:spacing w:before="180" w:after="120" w:line="240" w:lineRule="atLeast"/>
        <w:ind w:left="284" w:right="231"/>
        <w:rPr>
          <w:noProof/>
          <w:szCs w:val="20"/>
        </w:rPr>
      </w:pPr>
      <w:r>
        <w:rPr>
          <w:noProof/>
          <w:szCs w:val="20"/>
        </w:rPr>
        <w:t>The Client will make a</w:t>
      </w:r>
      <w:r w:rsidR="004751D7" w:rsidRPr="00D32D86">
        <w:rPr>
          <w:noProof/>
          <w:szCs w:val="20"/>
        </w:rPr>
        <w:t>ll payments of the Financial Contribution by bank transfer to:</w:t>
      </w:r>
    </w:p>
    <w:p w14:paraId="16859FB3" w14:textId="6C1F55B7" w:rsidR="00D32D86" w:rsidRPr="00D32D86" w:rsidRDefault="00D32D86" w:rsidP="00D32D86">
      <w:pPr>
        <w:keepLines w:val="0"/>
        <w:widowControl w:val="0"/>
        <w:spacing w:before="0" w:line="240" w:lineRule="atLeast"/>
        <w:ind w:left="2269" w:hanging="1985"/>
        <w:jc w:val="both"/>
      </w:pPr>
      <w:r w:rsidRPr="00D32D86">
        <w:t>Name of bank:</w:t>
      </w:r>
      <w:r w:rsidRPr="00D32D86">
        <w:tab/>
        <w:t>National Westminster Bank plc </w:t>
      </w:r>
    </w:p>
    <w:p w14:paraId="1F4C5592" w14:textId="77777777" w:rsidR="00D32D86" w:rsidRPr="00D32D86" w:rsidRDefault="00D32D86" w:rsidP="00D32D86">
      <w:pPr>
        <w:keepLines w:val="0"/>
        <w:widowControl w:val="0"/>
        <w:spacing w:before="0" w:line="240" w:lineRule="atLeast"/>
        <w:ind w:left="2269" w:hanging="1985"/>
        <w:jc w:val="both"/>
      </w:pPr>
      <w:r w:rsidRPr="00D32D86">
        <w:t>Address of bank:</w:t>
      </w:r>
      <w:r w:rsidRPr="00D32D86">
        <w:tab/>
        <w:t>Brampton Road, Newcastle-under-Lyne, Staffordshire, ST5 0QX, United Kingdom  </w:t>
      </w:r>
    </w:p>
    <w:p w14:paraId="4E7B76B7" w14:textId="667EAF41" w:rsidR="00D32D86" w:rsidRPr="00D32D86" w:rsidRDefault="00D32D86" w:rsidP="00D32D86">
      <w:pPr>
        <w:keepLines w:val="0"/>
        <w:widowControl w:val="0"/>
        <w:spacing w:before="0" w:line="240" w:lineRule="atLeast"/>
        <w:ind w:left="2269" w:hanging="1985"/>
        <w:jc w:val="both"/>
      </w:pPr>
      <w:r w:rsidRPr="00D32D86">
        <w:lastRenderedPageBreak/>
        <w:t xml:space="preserve">IBAN: </w:t>
      </w:r>
      <w:r w:rsidRPr="00D32D86">
        <w:tab/>
        <w:t>GB82 NWBK 6007 3302 3253 30  </w:t>
      </w:r>
    </w:p>
    <w:p w14:paraId="7186188E" w14:textId="25164A73" w:rsidR="00D32D86" w:rsidRPr="00D32D86" w:rsidRDefault="00D32D86" w:rsidP="00D32D86">
      <w:pPr>
        <w:keepLines w:val="0"/>
        <w:widowControl w:val="0"/>
        <w:spacing w:before="0" w:line="240" w:lineRule="atLeast"/>
        <w:ind w:left="2269" w:hanging="1985"/>
        <w:jc w:val="both"/>
      </w:pPr>
      <w:r w:rsidRPr="00D32D86">
        <w:t xml:space="preserve">BIC (SWIFT): </w:t>
      </w:r>
      <w:r w:rsidRPr="00D32D86">
        <w:tab/>
        <w:t>NWBK GB 2L </w:t>
      </w:r>
    </w:p>
    <w:p w14:paraId="4068E3C4" w14:textId="77777777" w:rsidR="00D32D86" w:rsidRPr="00D32D86" w:rsidRDefault="00D32D86" w:rsidP="00D32D86">
      <w:pPr>
        <w:keepLines w:val="0"/>
        <w:widowControl w:val="0"/>
        <w:spacing w:before="0" w:line="240" w:lineRule="atLeast"/>
        <w:ind w:left="2269" w:hanging="1985"/>
        <w:jc w:val="both"/>
      </w:pPr>
      <w:r w:rsidRPr="00D32D86">
        <w:t xml:space="preserve">Account Number: </w:t>
      </w:r>
      <w:r w:rsidRPr="00D32D86">
        <w:tab/>
        <w:t>02325330 </w:t>
      </w:r>
    </w:p>
    <w:p w14:paraId="12F6AA80" w14:textId="175BEF88" w:rsidR="00D32D86" w:rsidRPr="00D32D86" w:rsidRDefault="00D32D86" w:rsidP="00D32D86">
      <w:pPr>
        <w:keepLines w:val="0"/>
        <w:widowControl w:val="0"/>
        <w:spacing w:before="0" w:line="240" w:lineRule="atLeast"/>
        <w:ind w:left="2269" w:hanging="1985"/>
        <w:jc w:val="both"/>
      </w:pPr>
      <w:r w:rsidRPr="00D32D86">
        <w:t xml:space="preserve">Sort Code: </w:t>
      </w:r>
      <w:r w:rsidRPr="00D32D86">
        <w:tab/>
        <w:t>60 07 33  </w:t>
      </w:r>
    </w:p>
    <w:p w14:paraId="1BF7B13E" w14:textId="3D00E316" w:rsidR="00D32D86" w:rsidRPr="00D32D86" w:rsidRDefault="00D32D86" w:rsidP="00D32D86">
      <w:pPr>
        <w:keepLines w:val="0"/>
        <w:widowControl w:val="0"/>
        <w:spacing w:before="0" w:line="240" w:lineRule="atLeast"/>
        <w:ind w:left="2269" w:hanging="1985"/>
        <w:jc w:val="both"/>
      </w:pPr>
      <w:r w:rsidRPr="00D32D86">
        <w:t xml:space="preserve">Account Name: </w:t>
      </w:r>
      <w:r w:rsidRPr="00D32D86">
        <w:tab/>
        <w:t xml:space="preserve">Ryl Holloway &amp; </w:t>
      </w:r>
      <w:proofErr w:type="spellStart"/>
      <w:r w:rsidRPr="00D32D86">
        <w:t>Bedfd</w:t>
      </w:r>
      <w:proofErr w:type="spellEnd"/>
      <w:r w:rsidRPr="00D32D86">
        <w:t> </w:t>
      </w:r>
    </w:p>
    <w:p w14:paraId="1CBDB839" w14:textId="77777777" w:rsidR="005D58B2" w:rsidRPr="003C4B80" w:rsidRDefault="005D58B2" w:rsidP="001E6D0D">
      <w:pPr>
        <w:keepLines w:val="0"/>
        <w:widowControl w:val="0"/>
        <w:spacing w:before="180" w:after="120" w:line="240" w:lineRule="atLeast"/>
        <w:ind w:left="567" w:hanging="567"/>
        <w:jc w:val="both"/>
        <w:rPr>
          <w:w w:val="105"/>
          <w:szCs w:val="20"/>
        </w:rPr>
      </w:pPr>
    </w:p>
    <w:p w14:paraId="2EC430E6" w14:textId="76EAA198" w:rsidR="00955A29" w:rsidRPr="00955A29" w:rsidRDefault="006C403A" w:rsidP="00955A29">
      <w:pPr>
        <w:pStyle w:val="BodyText"/>
        <w:spacing w:before="180" w:after="120" w:line="240" w:lineRule="atLeast"/>
        <w:jc w:val="both"/>
        <w:rPr>
          <w:rFonts w:ascii="Arial" w:hAnsi="Arial" w:cs="Arial"/>
          <w:w w:val="105"/>
          <w:sz w:val="20"/>
          <w:szCs w:val="20"/>
        </w:rPr>
      </w:pPr>
      <w:r w:rsidRPr="00955A29">
        <w:rPr>
          <w:rFonts w:ascii="Arial" w:hAnsi="Arial" w:cs="Arial"/>
          <w:w w:val="105"/>
          <w:sz w:val="20"/>
          <w:szCs w:val="20"/>
          <w:u w:val="single"/>
        </w:rPr>
        <w:t>Reimbursable Expenses</w:t>
      </w:r>
      <w:r w:rsidR="00956089" w:rsidRPr="00955A29">
        <w:rPr>
          <w:rFonts w:ascii="Arial" w:hAnsi="Arial" w:cs="Arial"/>
          <w:w w:val="105"/>
          <w:sz w:val="20"/>
          <w:szCs w:val="20"/>
        </w:rPr>
        <w:t>: In addition to the Fee, the Client shall reimburse directly to the Consultant all reasonable costs properly incurred by the Consultant in the performance of the Services (the Reimbursable Expenses). For the avoidance of doubt, the Reimbursable Expenses may include costs such as accommodation costs, cost of consumables, travel expenses and the cost of any Covid tests required. Payment of the Reimbursable Expenses shall be subject to the Consultant providing genuine receipts of expenditure directly to the Client.</w:t>
      </w:r>
      <w:r w:rsidR="00955A29" w:rsidRPr="00955A29">
        <w:rPr>
          <w:rFonts w:ascii="Arial" w:hAnsi="Arial" w:cs="Arial"/>
          <w:w w:val="105"/>
          <w:sz w:val="20"/>
          <w:szCs w:val="20"/>
        </w:rPr>
        <w:t xml:space="preserve"> </w:t>
      </w:r>
      <w:r w:rsidR="00955A29" w:rsidRPr="00955A29">
        <w:rPr>
          <w:rFonts w:ascii="Arial" w:hAnsi="Arial" w:cs="Arial"/>
          <w:sz w:val="20"/>
          <w:szCs w:val="20"/>
        </w:rPr>
        <w:t xml:space="preserve">The Consultant shall provide the details of </w:t>
      </w:r>
      <w:r w:rsidR="00955A29" w:rsidRPr="00955A29">
        <w:rPr>
          <w:rFonts w:ascii="Arial" w:hAnsi="Arial" w:cs="Arial"/>
          <w:iCs/>
          <w:sz w:val="20"/>
          <w:szCs w:val="20"/>
        </w:rPr>
        <w:t>his/her</w:t>
      </w:r>
      <w:r w:rsidR="00955A29" w:rsidRPr="00955A29">
        <w:rPr>
          <w:rFonts w:ascii="Arial" w:hAnsi="Arial" w:cs="Arial"/>
          <w:sz w:val="20"/>
          <w:szCs w:val="20"/>
        </w:rPr>
        <w:t xml:space="preserve"> bank account directly to the Client and solely</w:t>
      </w:r>
      <w:r w:rsidR="00D32D86">
        <w:rPr>
          <w:rFonts w:ascii="Arial" w:hAnsi="Arial" w:cs="Arial"/>
          <w:sz w:val="20"/>
          <w:szCs w:val="20"/>
        </w:rPr>
        <w:t xml:space="preserve"> </w:t>
      </w:r>
      <w:r w:rsidR="00955A29" w:rsidRPr="00955A29">
        <w:rPr>
          <w:rFonts w:ascii="Arial" w:hAnsi="Arial" w:cs="Arial"/>
          <w:sz w:val="20"/>
          <w:szCs w:val="20"/>
        </w:rPr>
        <w:t>to facilitate payment of the</w:t>
      </w:r>
      <w:r w:rsidR="00955A29" w:rsidRPr="00955A29">
        <w:rPr>
          <w:rFonts w:ascii="Arial" w:hAnsi="Arial" w:cs="Arial"/>
          <w:i/>
          <w:sz w:val="20"/>
          <w:szCs w:val="20"/>
        </w:rPr>
        <w:t xml:space="preserve"> </w:t>
      </w:r>
      <w:r w:rsidR="00955A29" w:rsidRPr="00955A29">
        <w:rPr>
          <w:rFonts w:ascii="Arial" w:hAnsi="Arial" w:cs="Arial"/>
          <w:sz w:val="20"/>
          <w:szCs w:val="20"/>
        </w:rPr>
        <w:t>Reimbursable Expenses.</w:t>
      </w:r>
    </w:p>
    <w:p w14:paraId="46166EA4" w14:textId="77777777" w:rsidR="00955A29" w:rsidRPr="001E6D0D" w:rsidRDefault="00955A29" w:rsidP="001E6D0D">
      <w:pPr>
        <w:pStyle w:val="BodyText"/>
        <w:spacing w:before="180" w:after="120" w:line="240" w:lineRule="atLeast"/>
        <w:jc w:val="both"/>
        <w:rPr>
          <w:rFonts w:ascii="Arial" w:hAnsi="Arial" w:cs="Arial"/>
          <w:w w:val="105"/>
          <w:sz w:val="20"/>
          <w:szCs w:val="20"/>
        </w:rPr>
      </w:pPr>
    </w:p>
    <w:p w14:paraId="2EC217A1" w14:textId="77777777" w:rsidR="00933BEC" w:rsidRPr="001E6D0D" w:rsidRDefault="00933BEC" w:rsidP="001E6D0D">
      <w:pPr>
        <w:keepLines w:val="0"/>
        <w:spacing w:before="180" w:after="120" w:line="240" w:lineRule="atLeast"/>
        <w:ind w:left="567" w:hanging="567"/>
        <w:rPr>
          <w:b/>
          <w:w w:val="105"/>
          <w:szCs w:val="20"/>
        </w:rPr>
      </w:pPr>
      <w:r w:rsidRPr="001E6D0D">
        <w:rPr>
          <w:b/>
          <w:w w:val="105"/>
          <w:szCs w:val="20"/>
        </w:rPr>
        <w:br w:type="page"/>
      </w:r>
    </w:p>
    <w:p w14:paraId="2281D26B" w14:textId="105C99F6" w:rsidR="00954D44" w:rsidRPr="001E6D0D" w:rsidRDefault="00954D44" w:rsidP="001E6D0D">
      <w:pPr>
        <w:spacing w:before="180" w:after="120" w:line="240" w:lineRule="atLeast"/>
        <w:jc w:val="center"/>
        <w:rPr>
          <w:b/>
          <w:szCs w:val="20"/>
        </w:rPr>
      </w:pPr>
      <w:r w:rsidRPr="001E6D0D">
        <w:rPr>
          <w:b/>
          <w:szCs w:val="20"/>
        </w:rPr>
        <w:lastRenderedPageBreak/>
        <w:t>SCHEDULE 2</w:t>
      </w:r>
    </w:p>
    <w:p w14:paraId="69722238" w14:textId="3A4DF4FB" w:rsidR="00954D44" w:rsidRPr="001E6D0D" w:rsidRDefault="001E6D0D" w:rsidP="001E6D0D">
      <w:pPr>
        <w:spacing w:before="180" w:after="120" w:line="240" w:lineRule="atLeast"/>
        <w:jc w:val="center"/>
        <w:rPr>
          <w:b/>
          <w:szCs w:val="20"/>
        </w:rPr>
      </w:pPr>
      <w:r w:rsidRPr="001E6D0D">
        <w:rPr>
          <w:b/>
          <w:szCs w:val="20"/>
        </w:rPr>
        <w:t>Background</w:t>
      </w:r>
    </w:p>
    <w:p w14:paraId="5A97A5E5" w14:textId="77777777" w:rsidR="00954D44" w:rsidRPr="001E6D0D" w:rsidRDefault="00954D44" w:rsidP="001E6D0D">
      <w:pPr>
        <w:spacing w:before="180" w:after="120" w:line="240" w:lineRule="atLeast"/>
        <w:ind w:left="567" w:hanging="567"/>
        <w:jc w:val="center"/>
        <w:rPr>
          <w:b/>
          <w:szCs w:val="20"/>
        </w:rPr>
      </w:pPr>
    </w:p>
    <w:p w14:paraId="06C41D15" w14:textId="381A8A84" w:rsidR="00954D44" w:rsidRPr="001E6D0D" w:rsidRDefault="00954D44" w:rsidP="001E6D0D">
      <w:pPr>
        <w:spacing w:before="180" w:after="120" w:line="240" w:lineRule="atLeast"/>
        <w:jc w:val="both"/>
      </w:pPr>
      <w:r>
        <w:t xml:space="preserve">Further to clause </w:t>
      </w:r>
      <w:r w:rsidR="00544129" w:rsidRPr="440D0242">
        <w:rPr>
          <w:b/>
          <w:bCs/>
        </w:rPr>
        <w:t>6.1</w:t>
      </w:r>
      <w:r>
        <w:t xml:space="preserve"> of th</w:t>
      </w:r>
      <w:r w:rsidR="005746F7">
        <w:t>is</w:t>
      </w:r>
      <w:r>
        <w:t xml:space="preserve"> Agreement, </w:t>
      </w:r>
      <w:r w:rsidR="2DC0E54E">
        <w:t>the University will declare</w:t>
      </w:r>
      <w:r w:rsidR="001E6D0D">
        <w:t xml:space="preserve"> </w:t>
      </w:r>
      <w:r w:rsidR="2EEFA61D">
        <w:t>any</w:t>
      </w:r>
      <w:r w:rsidR="001E6D0D">
        <w:t xml:space="preserve"> Background</w:t>
      </w:r>
      <w:r>
        <w:t xml:space="preserve"> (e.g. </w:t>
      </w:r>
      <w:r w:rsidR="008D7511">
        <w:t>algorithms, biological materials, chemical materials, databases, genetically modified organisms, human specimen, interviews (in any format including audio recordings, audio visual recordings, and transcripts), images (including photographs), method descriptions, patentable or patented technology, personal data, questionnaires (including patient questionnaire), software, technical data, technical designs</w:t>
      </w:r>
      <w:r w:rsidR="442DCA9A">
        <w:t xml:space="preserve">, </w:t>
      </w:r>
      <w:r w:rsidR="442DCA9A" w:rsidRPr="440D0242">
        <w:rPr>
          <w:rFonts w:eastAsia="Arial"/>
          <w:color w:val="000000" w:themeColor="text1"/>
          <w:sz w:val="19"/>
          <w:szCs w:val="19"/>
        </w:rPr>
        <w:t>treatment manuals</w:t>
      </w:r>
      <w:r w:rsidR="008D7511">
        <w:t xml:space="preserve"> and/or prototypes</w:t>
      </w:r>
      <w:r>
        <w:t xml:space="preserve"> whether owned by that Par</w:t>
      </w:r>
      <w:r w:rsidR="00544129">
        <w:t>ty or otherwise)</w:t>
      </w:r>
      <w:r w:rsidR="18F0F14F">
        <w:t>, other than any Background provided by the Client,</w:t>
      </w:r>
      <w:r w:rsidR="00544129">
        <w:t xml:space="preserve"> that </w:t>
      </w:r>
      <w:r w:rsidR="00A44FE1">
        <w:t>the U</w:t>
      </w:r>
      <w:r w:rsidR="003C1AF1">
        <w:t>niversity</w:t>
      </w:r>
      <w:r w:rsidR="00544129">
        <w:t xml:space="preserve"> </w:t>
      </w:r>
      <w:r w:rsidR="4EC12A4C">
        <w:t>will use in the</w:t>
      </w:r>
      <w:r w:rsidR="00544129">
        <w:t xml:space="preserve"> Services</w:t>
      </w:r>
      <w:r>
        <w:t>.</w:t>
      </w:r>
    </w:p>
    <w:p w14:paraId="4A03A9D8" w14:textId="77777777" w:rsidR="009E7BA4" w:rsidRDefault="009E7BA4" w:rsidP="009E7BA4">
      <w:pPr>
        <w:spacing w:before="180" w:after="120" w:line="240" w:lineRule="atLeast"/>
        <w:jc w:val="both"/>
      </w:pPr>
    </w:p>
    <w:p w14:paraId="1A402CEB" w14:textId="0997AB06" w:rsidR="00954D44" w:rsidRPr="001E6D0D" w:rsidRDefault="29CE7C8E" w:rsidP="009E7BA4">
      <w:pPr>
        <w:spacing w:before="180" w:after="120" w:line="240" w:lineRule="atLeast"/>
        <w:jc w:val="both"/>
      </w:pPr>
      <w:r>
        <w:t>Other than any Background provided by the Client, t</w:t>
      </w:r>
      <w:r w:rsidR="00A44FE1">
        <w:t>he U</w:t>
      </w:r>
      <w:r w:rsidR="003C1AF1">
        <w:t>niversity</w:t>
      </w:r>
      <w:r w:rsidR="00954D44">
        <w:t xml:space="preserve"> </w:t>
      </w:r>
      <w:r w:rsidR="00544129">
        <w:t xml:space="preserve">will </w:t>
      </w:r>
      <w:r w:rsidR="60C86F43">
        <w:t>not use any Background</w:t>
      </w:r>
      <w:r w:rsidR="00544129">
        <w:t xml:space="preserve"> in the Services</w:t>
      </w:r>
      <w:r w:rsidR="00954D44">
        <w:t>.</w:t>
      </w:r>
    </w:p>
    <w:p w14:paraId="51897CB3" w14:textId="15F54DFE" w:rsidR="00954D44" w:rsidRPr="001E6D0D" w:rsidRDefault="00954D44" w:rsidP="003D730D">
      <w:pPr>
        <w:keepLines w:val="0"/>
        <w:spacing w:before="180" w:after="120" w:line="240" w:lineRule="atLeast"/>
        <w:rPr>
          <w:b/>
          <w:w w:val="105"/>
          <w:szCs w:val="20"/>
        </w:rPr>
      </w:pPr>
    </w:p>
    <w:p w14:paraId="523809D1" w14:textId="77777777" w:rsidR="003D730D" w:rsidRDefault="003D730D">
      <w:pPr>
        <w:keepLines w:val="0"/>
        <w:spacing w:before="0" w:after="160" w:line="259" w:lineRule="auto"/>
        <w:rPr>
          <w:b/>
          <w:szCs w:val="20"/>
        </w:rPr>
      </w:pPr>
      <w:r>
        <w:rPr>
          <w:b/>
          <w:szCs w:val="20"/>
        </w:rPr>
        <w:br w:type="page"/>
      </w:r>
    </w:p>
    <w:p w14:paraId="4E80494B" w14:textId="2A9DF380" w:rsidR="002F6958" w:rsidRPr="003D730D" w:rsidRDefault="002F6958" w:rsidP="003D730D">
      <w:pPr>
        <w:keepLines w:val="0"/>
        <w:spacing w:before="180" w:after="120" w:line="240" w:lineRule="atLeast"/>
        <w:jc w:val="center"/>
        <w:rPr>
          <w:w w:val="105"/>
          <w:szCs w:val="20"/>
        </w:rPr>
      </w:pPr>
      <w:r w:rsidRPr="001E6D0D">
        <w:rPr>
          <w:b/>
          <w:szCs w:val="20"/>
        </w:rPr>
        <w:lastRenderedPageBreak/>
        <w:t xml:space="preserve">SCHEDULE </w:t>
      </w:r>
      <w:r w:rsidR="003D730D">
        <w:rPr>
          <w:b/>
          <w:szCs w:val="20"/>
        </w:rPr>
        <w:t>3</w:t>
      </w:r>
    </w:p>
    <w:p w14:paraId="2A88A8F9" w14:textId="3DB7E37D" w:rsidR="002F6958" w:rsidRPr="001E6D0D" w:rsidRDefault="002F6958" w:rsidP="001E6D0D">
      <w:pPr>
        <w:spacing w:before="180" w:after="120" w:line="240" w:lineRule="atLeast"/>
        <w:jc w:val="center"/>
        <w:rPr>
          <w:b/>
          <w:szCs w:val="20"/>
        </w:rPr>
      </w:pPr>
      <w:r w:rsidRPr="001E6D0D">
        <w:rPr>
          <w:b/>
          <w:szCs w:val="20"/>
        </w:rPr>
        <w:t>National Security</w:t>
      </w:r>
    </w:p>
    <w:p w14:paraId="57C7336B" w14:textId="77777777" w:rsidR="002F6958" w:rsidRPr="001E6D0D" w:rsidRDefault="002F6958" w:rsidP="001E6D0D">
      <w:pPr>
        <w:spacing w:before="180" w:after="120" w:line="240" w:lineRule="atLeast"/>
        <w:ind w:left="567" w:hanging="567"/>
        <w:rPr>
          <w:szCs w:val="20"/>
        </w:rPr>
      </w:pPr>
    </w:p>
    <w:p w14:paraId="152B2192" w14:textId="31FA5A57" w:rsidR="003D730D" w:rsidRDefault="74AC4918" w:rsidP="2C4349DE">
      <w:pPr>
        <w:keepLines w:val="0"/>
        <w:numPr>
          <w:ilvl w:val="0"/>
          <w:numId w:val="28"/>
        </w:numPr>
        <w:tabs>
          <w:tab w:val="left" w:pos="567"/>
          <w:tab w:val="left" w:pos="1152"/>
          <w:tab w:val="left" w:pos="1728"/>
          <w:tab w:val="left" w:pos="5760"/>
          <w:tab w:val="right" w:pos="9029"/>
        </w:tabs>
        <w:spacing w:before="180" w:after="120" w:line="240" w:lineRule="atLeast"/>
        <w:ind w:left="567" w:hanging="567"/>
        <w:jc w:val="both"/>
        <w:rPr>
          <w:rFonts w:eastAsia="Arial"/>
          <w:color w:val="000000" w:themeColor="text1"/>
          <w:szCs w:val="20"/>
        </w:rPr>
      </w:pPr>
      <w:r w:rsidRPr="2C4349DE">
        <w:rPr>
          <w:rFonts w:eastAsia="Arial"/>
          <w:color w:val="000000" w:themeColor="text1"/>
          <w:szCs w:val="20"/>
        </w:rPr>
        <w:t xml:space="preserve">The University will remind each Consultant who will work on the Project to consider and, if necessary. declare that fact that he/she is under the influence of a foreign government as required by the Foreign Influence Registration Scheme (see </w:t>
      </w:r>
      <w:hyperlink r:id="rId12">
        <w:r w:rsidRPr="2C4349DE">
          <w:rPr>
            <w:rStyle w:val="Hyperlink"/>
            <w:rFonts w:eastAsia="Arial"/>
            <w:szCs w:val="20"/>
          </w:rPr>
          <w:t>https://www.gov.uk/government/collections/foreign-influence-registration-scheme</w:t>
        </w:r>
      </w:hyperlink>
      <w:r w:rsidRPr="2C4349DE">
        <w:rPr>
          <w:rFonts w:eastAsia="Arial"/>
          <w:color w:val="000000" w:themeColor="text1"/>
          <w:szCs w:val="20"/>
        </w:rPr>
        <w:t>) or any equivalent scheme.</w:t>
      </w:r>
    </w:p>
    <w:p w14:paraId="5524C4D8" w14:textId="2AB31D7E" w:rsidR="003D730D" w:rsidRDefault="74AC4918" w:rsidP="2C4349DE">
      <w:pPr>
        <w:keepLines w:val="0"/>
        <w:numPr>
          <w:ilvl w:val="0"/>
          <w:numId w:val="28"/>
        </w:numPr>
        <w:tabs>
          <w:tab w:val="left" w:pos="567"/>
          <w:tab w:val="left" w:pos="1152"/>
          <w:tab w:val="left" w:pos="1728"/>
          <w:tab w:val="left" w:pos="5760"/>
          <w:tab w:val="right" w:pos="9029"/>
        </w:tabs>
        <w:spacing w:before="180" w:after="120" w:line="240" w:lineRule="atLeast"/>
        <w:ind w:left="567" w:hanging="567"/>
        <w:jc w:val="both"/>
        <w:rPr>
          <w:rFonts w:eastAsia="Arial"/>
          <w:color w:val="000000" w:themeColor="text1"/>
          <w:szCs w:val="20"/>
        </w:rPr>
      </w:pPr>
      <w:r w:rsidRPr="2C4349DE">
        <w:rPr>
          <w:rFonts w:eastAsia="Arial"/>
          <w:color w:val="000000" w:themeColor="text1"/>
          <w:szCs w:val="20"/>
        </w:rPr>
        <w:t xml:space="preserve">Each Party who is based in the United Kingdom or any other country that has national security provisions (a </w:t>
      </w:r>
      <w:r w:rsidRPr="2C4349DE">
        <w:rPr>
          <w:rFonts w:eastAsia="Arial"/>
          <w:b/>
          <w:bCs/>
          <w:color w:val="000000" w:themeColor="text1"/>
          <w:szCs w:val="20"/>
        </w:rPr>
        <w:t>Disclosing Party</w:t>
      </w:r>
      <w:r w:rsidRPr="2C4349DE">
        <w:rPr>
          <w:rFonts w:eastAsia="Arial"/>
          <w:color w:val="000000" w:themeColor="text1"/>
          <w:szCs w:val="20"/>
        </w:rPr>
        <w:t xml:space="preserve">) will ensure that the Disclosing Party only discloses information to or shares materials with the other Party under this Agreement after the Disclosing Party has checked whether the Disclosing Party needs to secure an export control licence from the Export Control Organisation in the United Kingdom (see </w:t>
      </w:r>
      <w:hyperlink r:id="rId13">
        <w:r w:rsidRPr="2C4349DE">
          <w:rPr>
            <w:rStyle w:val="Hyperlink"/>
            <w:rFonts w:eastAsia="Arial"/>
            <w:szCs w:val="20"/>
          </w:rPr>
          <w:t>https://www.gov.uk/government/organisations/export-control-organisation</w:t>
        </w:r>
      </w:hyperlink>
      <w:r w:rsidRPr="2C4349DE">
        <w:rPr>
          <w:rFonts w:eastAsia="Arial"/>
          <w:color w:val="000000" w:themeColor="text1"/>
          <w:szCs w:val="20"/>
        </w:rPr>
        <w:t xml:space="preserve">) or any equivalent body, and, where any information or material originated at least in part from the United States, from the Bureau of Industry and Security in the United States (see </w:t>
      </w:r>
      <w:hyperlink r:id="rId14">
        <w:r w:rsidRPr="2C4349DE">
          <w:rPr>
            <w:rStyle w:val="Hyperlink"/>
            <w:rFonts w:eastAsia="Arial"/>
            <w:szCs w:val="20"/>
          </w:rPr>
          <w:t>https://www.trade.gov/us-export-controls</w:t>
        </w:r>
      </w:hyperlink>
      <w:r w:rsidRPr="2C4349DE">
        <w:rPr>
          <w:rFonts w:eastAsia="Arial"/>
          <w:color w:val="000000" w:themeColor="text1"/>
          <w:szCs w:val="20"/>
        </w:rPr>
        <w:t>).</w:t>
      </w:r>
    </w:p>
    <w:p w14:paraId="38BA1D7B" w14:textId="3B2CD490" w:rsidR="003D730D" w:rsidRDefault="74AC4918" w:rsidP="2C4349DE">
      <w:pPr>
        <w:keepLines w:val="0"/>
        <w:numPr>
          <w:ilvl w:val="0"/>
          <w:numId w:val="28"/>
        </w:numPr>
        <w:tabs>
          <w:tab w:val="left" w:pos="567"/>
          <w:tab w:val="left" w:pos="1152"/>
          <w:tab w:val="left" w:pos="1728"/>
          <w:tab w:val="left" w:pos="5760"/>
          <w:tab w:val="right" w:pos="9029"/>
        </w:tabs>
        <w:spacing w:before="180" w:after="120" w:line="240" w:lineRule="atLeast"/>
        <w:ind w:left="567" w:hanging="567"/>
        <w:jc w:val="both"/>
        <w:rPr>
          <w:rFonts w:eastAsia="Arial"/>
          <w:color w:val="000000" w:themeColor="text1"/>
          <w:szCs w:val="20"/>
        </w:rPr>
      </w:pPr>
      <w:r w:rsidRPr="2C4349DE">
        <w:rPr>
          <w:rFonts w:eastAsia="Arial"/>
          <w:color w:val="000000" w:themeColor="text1"/>
          <w:szCs w:val="20"/>
        </w:rPr>
        <w:t xml:space="preserve">Each Party who is based in the United Kingdom  and is a university (a </w:t>
      </w:r>
      <w:r w:rsidRPr="2C4349DE">
        <w:rPr>
          <w:rFonts w:eastAsia="Arial"/>
          <w:b/>
          <w:bCs/>
          <w:color w:val="000000" w:themeColor="text1"/>
          <w:szCs w:val="20"/>
        </w:rPr>
        <w:t>Receiving Party</w:t>
      </w:r>
      <w:r w:rsidRPr="2C4349DE">
        <w:rPr>
          <w:rFonts w:eastAsia="Arial"/>
          <w:color w:val="000000" w:themeColor="text1"/>
          <w:szCs w:val="20"/>
        </w:rPr>
        <w:t>) will ensure that the Receiving Party only discloses information or shares materials the Receiving Party has received under this Agreement with the Receiving Party’s staff and students a) who are nationals of a country which does not require an Academic Technology Approval Scheme (</w:t>
      </w:r>
      <w:r w:rsidRPr="2C4349DE">
        <w:rPr>
          <w:rFonts w:eastAsia="Arial"/>
          <w:b/>
          <w:bCs/>
          <w:color w:val="000000" w:themeColor="text1"/>
          <w:szCs w:val="20"/>
        </w:rPr>
        <w:t>ATAS</w:t>
      </w:r>
      <w:r w:rsidRPr="2C4349DE">
        <w:rPr>
          <w:rFonts w:eastAsia="Arial"/>
          <w:color w:val="000000" w:themeColor="text1"/>
          <w:szCs w:val="20"/>
        </w:rPr>
        <w:t>) certificate, or b) who are nationals of any other country and have a valid ATAS certificate.</w:t>
      </w:r>
    </w:p>
    <w:p w14:paraId="611B645F" w14:textId="617A7639" w:rsidR="003D730D" w:rsidRDefault="74AC4918" w:rsidP="20D8D0BB">
      <w:pPr>
        <w:keepLines w:val="0"/>
        <w:numPr>
          <w:ilvl w:val="0"/>
          <w:numId w:val="28"/>
        </w:numPr>
        <w:tabs>
          <w:tab w:val="left" w:pos="567"/>
          <w:tab w:val="left" w:pos="1152"/>
          <w:tab w:val="left" w:pos="1728"/>
          <w:tab w:val="left" w:pos="5760"/>
          <w:tab w:val="right" w:pos="9029"/>
        </w:tabs>
        <w:spacing w:before="180" w:after="120" w:line="240" w:lineRule="atLeast"/>
        <w:ind w:left="567" w:hanging="567"/>
        <w:jc w:val="both"/>
        <w:rPr>
          <w:rFonts w:eastAsia="Arial"/>
          <w:color w:val="000000" w:themeColor="text1"/>
          <w:szCs w:val="20"/>
        </w:rPr>
      </w:pPr>
      <w:r w:rsidRPr="20D8D0BB">
        <w:rPr>
          <w:rFonts w:eastAsia="Arial"/>
          <w:color w:val="000000" w:themeColor="text1"/>
          <w:szCs w:val="20"/>
        </w:rPr>
        <w:t xml:space="preserve">Further to clause </w:t>
      </w:r>
      <w:r w:rsidR="05788802" w:rsidRPr="20D8D0BB">
        <w:rPr>
          <w:rFonts w:eastAsia="Arial"/>
          <w:color w:val="000000" w:themeColor="text1"/>
          <w:szCs w:val="20"/>
        </w:rPr>
        <w:t>7</w:t>
      </w:r>
      <w:r w:rsidRPr="20D8D0BB">
        <w:rPr>
          <w:rFonts w:eastAsia="Arial"/>
          <w:b/>
          <w:bCs/>
          <w:color w:val="000000" w:themeColor="text1"/>
          <w:szCs w:val="20"/>
        </w:rPr>
        <w:t>.1</w:t>
      </w:r>
      <w:r w:rsidRPr="20D8D0BB">
        <w:rPr>
          <w:rFonts w:eastAsia="Arial"/>
          <w:color w:val="000000" w:themeColor="text1"/>
          <w:szCs w:val="20"/>
        </w:rPr>
        <w:t xml:space="preserve">, each Party who is based in the United Kingdom or any other country that has national security provisions (a </w:t>
      </w:r>
      <w:r w:rsidRPr="20D8D0BB">
        <w:rPr>
          <w:rFonts w:eastAsia="Arial"/>
          <w:b/>
          <w:bCs/>
          <w:color w:val="000000" w:themeColor="text1"/>
          <w:szCs w:val="20"/>
        </w:rPr>
        <w:t>Receiving Party</w:t>
      </w:r>
      <w:r w:rsidRPr="20D8D0BB">
        <w:rPr>
          <w:rFonts w:eastAsia="Arial"/>
          <w:color w:val="000000" w:themeColor="text1"/>
          <w:szCs w:val="20"/>
        </w:rPr>
        <w:t xml:space="preserve">) will ensure that the Receiving Party only discloses information or shares materials the Receiving Party has received under this Agreement with any third party that is based outside the Receiving Party’s territory after the Receiving Party has checked whether the Receiving Party needs to secure an export control licence from the Export Control Organisation in the United Kingdom (see </w:t>
      </w:r>
      <w:hyperlink r:id="rId15">
        <w:r w:rsidRPr="20D8D0BB">
          <w:rPr>
            <w:rStyle w:val="Hyperlink"/>
            <w:rFonts w:eastAsia="Arial"/>
            <w:szCs w:val="20"/>
          </w:rPr>
          <w:t>https://www.gov.uk/government/organisations/export-control-organisation</w:t>
        </w:r>
      </w:hyperlink>
      <w:r w:rsidRPr="20D8D0BB">
        <w:rPr>
          <w:rFonts w:eastAsia="Arial"/>
          <w:color w:val="000000" w:themeColor="text1"/>
          <w:szCs w:val="20"/>
        </w:rPr>
        <w:t xml:space="preserve">) or any equivalent body, and, where any information or material originated at least in part from the United States, from the Bureau of Industry and Security in the United States (see </w:t>
      </w:r>
      <w:hyperlink r:id="rId16">
        <w:r w:rsidRPr="20D8D0BB">
          <w:rPr>
            <w:rStyle w:val="Hyperlink"/>
            <w:rFonts w:eastAsia="Arial"/>
            <w:szCs w:val="20"/>
          </w:rPr>
          <w:t>https://www.trade.gov/us-export-controls</w:t>
        </w:r>
      </w:hyperlink>
      <w:r w:rsidRPr="20D8D0BB">
        <w:rPr>
          <w:rFonts w:eastAsia="Arial"/>
          <w:color w:val="000000" w:themeColor="text1"/>
          <w:szCs w:val="20"/>
        </w:rPr>
        <w:t>).</w:t>
      </w:r>
    </w:p>
    <w:p w14:paraId="0FDDAA17" w14:textId="77777777" w:rsidR="003D730D" w:rsidRDefault="003D730D">
      <w:pPr>
        <w:keepLines w:val="0"/>
        <w:spacing w:before="0" w:after="160" w:line="259" w:lineRule="auto"/>
        <w:rPr>
          <w:b/>
          <w:szCs w:val="20"/>
        </w:rPr>
      </w:pPr>
      <w:r>
        <w:rPr>
          <w:b/>
          <w:szCs w:val="20"/>
        </w:rPr>
        <w:br w:type="page"/>
      </w:r>
    </w:p>
    <w:p w14:paraId="61548082" w14:textId="72E68087" w:rsidR="007735B7" w:rsidRPr="001E6D0D" w:rsidRDefault="002F6958" w:rsidP="003D730D">
      <w:pPr>
        <w:keepLines w:val="0"/>
        <w:spacing w:before="180" w:after="120" w:line="240" w:lineRule="atLeast"/>
        <w:jc w:val="center"/>
        <w:rPr>
          <w:b/>
          <w:szCs w:val="20"/>
        </w:rPr>
      </w:pPr>
      <w:r w:rsidRPr="001E6D0D">
        <w:rPr>
          <w:b/>
          <w:szCs w:val="20"/>
        </w:rPr>
        <w:lastRenderedPageBreak/>
        <w:t xml:space="preserve">SCHEDULE </w:t>
      </w:r>
      <w:r w:rsidR="003D730D">
        <w:rPr>
          <w:b/>
          <w:szCs w:val="20"/>
        </w:rPr>
        <w:t>4</w:t>
      </w:r>
    </w:p>
    <w:p w14:paraId="01D2F60A" w14:textId="5590088C" w:rsidR="007735B7" w:rsidRPr="001E6D0D" w:rsidRDefault="54C5A743" w:rsidP="5377B1CF">
      <w:pPr>
        <w:spacing w:before="180" w:after="120" w:line="240" w:lineRule="atLeast"/>
        <w:jc w:val="center"/>
        <w:rPr>
          <w:b/>
          <w:bCs/>
        </w:rPr>
      </w:pPr>
      <w:r w:rsidRPr="5377B1CF">
        <w:rPr>
          <w:b/>
          <w:bCs/>
        </w:rPr>
        <w:t xml:space="preserve">Personal </w:t>
      </w:r>
      <w:r w:rsidR="007735B7" w:rsidRPr="5377B1CF">
        <w:rPr>
          <w:b/>
          <w:bCs/>
        </w:rPr>
        <w:t>Data</w:t>
      </w:r>
    </w:p>
    <w:p w14:paraId="153585F2" w14:textId="77777777" w:rsidR="007735B7" w:rsidRPr="001E6D0D" w:rsidRDefault="007735B7" w:rsidP="001E6D0D">
      <w:pPr>
        <w:spacing w:before="180" w:after="120" w:line="240" w:lineRule="atLeast"/>
        <w:ind w:left="567" w:hanging="567"/>
        <w:rPr>
          <w:szCs w:val="20"/>
        </w:rPr>
      </w:pPr>
    </w:p>
    <w:p w14:paraId="4160641E" w14:textId="7F58BD6D" w:rsidR="007735B7" w:rsidRPr="001E6D0D" w:rsidRDefault="62056F4F" w:rsidP="001E6D0D">
      <w:pPr>
        <w:pStyle w:val="Para1"/>
        <w:numPr>
          <w:ilvl w:val="0"/>
          <w:numId w:val="0"/>
        </w:numPr>
        <w:spacing w:before="180" w:after="120" w:line="240" w:lineRule="atLeast"/>
        <w:ind w:left="567" w:hanging="567"/>
        <w:rPr>
          <w:rFonts w:ascii="Arial" w:hAnsi="Arial" w:cs="Arial"/>
          <w:shd w:val="clear" w:color="auto" w:fill="FFFFFF"/>
        </w:rPr>
      </w:pPr>
      <w:r w:rsidRPr="001E6D0D">
        <w:rPr>
          <w:rFonts w:ascii="Arial" w:hAnsi="Arial" w:cs="Arial"/>
          <w:shd w:val="clear" w:color="auto" w:fill="FFFFFF"/>
        </w:rPr>
        <w:t>N</w:t>
      </w:r>
      <w:r w:rsidR="007735B7" w:rsidRPr="001E6D0D">
        <w:rPr>
          <w:rFonts w:ascii="Arial" w:hAnsi="Arial" w:cs="Arial"/>
          <w:shd w:val="clear" w:color="auto" w:fill="FFFFFF"/>
        </w:rPr>
        <w:t xml:space="preserve">ot </w:t>
      </w:r>
      <w:r w:rsidR="00384CEA">
        <w:rPr>
          <w:rFonts w:ascii="Arial" w:hAnsi="Arial" w:cs="Arial"/>
          <w:shd w:val="clear" w:color="auto" w:fill="FFFFFF"/>
        </w:rPr>
        <w:t>used</w:t>
      </w:r>
      <w:r w:rsidR="2781E55E">
        <w:rPr>
          <w:rFonts w:ascii="Arial" w:hAnsi="Arial" w:cs="Arial"/>
          <w:shd w:val="clear" w:color="auto" w:fill="FFFFFF"/>
        </w:rPr>
        <w:t>.</w:t>
      </w:r>
    </w:p>
    <w:p w14:paraId="73B0D125" w14:textId="77777777" w:rsidR="007735B7" w:rsidRPr="001E6D0D" w:rsidRDefault="007735B7" w:rsidP="001E6D0D">
      <w:pPr>
        <w:keepLines w:val="0"/>
        <w:widowControl w:val="0"/>
        <w:tabs>
          <w:tab w:val="left" w:pos="3708"/>
        </w:tabs>
        <w:spacing w:before="180" w:after="120" w:line="240" w:lineRule="atLeast"/>
        <w:ind w:left="567" w:hanging="567"/>
        <w:jc w:val="both"/>
        <w:rPr>
          <w:w w:val="105"/>
          <w:szCs w:val="20"/>
        </w:rPr>
      </w:pPr>
    </w:p>
    <w:sectPr w:rsidR="007735B7" w:rsidRPr="001E6D0D" w:rsidSect="00204F7A">
      <w:footerReference w:type="default" r:id="rId17"/>
      <w:pgSz w:w="11900" w:h="16820"/>
      <w:pgMar w:top="1440" w:right="1440" w:bottom="1440" w:left="1440"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516E1" w14:textId="77777777" w:rsidR="00866E08" w:rsidRDefault="00866E08" w:rsidP="005A7529">
      <w:pPr>
        <w:spacing w:before="0"/>
      </w:pPr>
      <w:r>
        <w:separator/>
      </w:r>
    </w:p>
  </w:endnote>
  <w:endnote w:type="continuationSeparator" w:id="0">
    <w:p w14:paraId="71DA3D19" w14:textId="77777777" w:rsidR="00866E08" w:rsidRDefault="00866E08" w:rsidP="005A752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8EE8" w14:textId="2F437562" w:rsidR="00E320B8" w:rsidRPr="00204F7A" w:rsidRDefault="00204F7A" w:rsidP="001A3533">
    <w:pPr>
      <w:pStyle w:val="Footer"/>
      <w:tabs>
        <w:tab w:val="right" w:pos="9639"/>
      </w:tabs>
      <w:jc w:val="center"/>
      <w:rPr>
        <w:sz w:val="18"/>
        <w:szCs w:val="18"/>
      </w:rPr>
    </w:pPr>
    <w:r w:rsidRPr="00204F7A">
      <w:rPr>
        <w:sz w:val="18"/>
        <w:szCs w:val="18"/>
      </w:rPr>
      <w:t xml:space="preserve">Page </w:t>
    </w:r>
    <w:sdt>
      <w:sdtPr>
        <w:rPr>
          <w:sz w:val="18"/>
          <w:szCs w:val="18"/>
        </w:rPr>
        <w:id w:val="-731540145"/>
        <w:docPartObj>
          <w:docPartGallery w:val="Page Numbers (Bottom of Page)"/>
          <w:docPartUnique/>
        </w:docPartObj>
      </w:sdtPr>
      <w:sdtContent>
        <w:r w:rsidR="00E320B8" w:rsidRPr="00204F7A">
          <w:rPr>
            <w:sz w:val="18"/>
            <w:szCs w:val="18"/>
          </w:rPr>
          <w:fldChar w:fldCharType="begin"/>
        </w:r>
        <w:r w:rsidR="00E320B8" w:rsidRPr="00204F7A">
          <w:rPr>
            <w:sz w:val="18"/>
            <w:szCs w:val="18"/>
          </w:rPr>
          <w:instrText xml:space="preserve"> PAGE   \* MERGEFORMAT </w:instrText>
        </w:r>
        <w:r w:rsidR="00E320B8" w:rsidRPr="00204F7A">
          <w:rPr>
            <w:sz w:val="18"/>
            <w:szCs w:val="18"/>
          </w:rPr>
          <w:fldChar w:fldCharType="separate"/>
        </w:r>
        <w:r w:rsidR="00BA6ED6">
          <w:rPr>
            <w:noProof/>
            <w:sz w:val="18"/>
            <w:szCs w:val="18"/>
          </w:rPr>
          <w:t>2</w:t>
        </w:r>
        <w:r w:rsidR="00E320B8" w:rsidRPr="00204F7A">
          <w:rPr>
            <w:sz w:val="18"/>
            <w:szCs w:val="18"/>
          </w:rPr>
          <w:fldChar w:fldCharType="end"/>
        </w:r>
      </w:sdtContent>
    </w:sdt>
  </w:p>
  <w:p w14:paraId="264902E5" w14:textId="77777777" w:rsidR="00E320B8" w:rsidRPr="00FB5C56" w:rsidRDefault="00E320B8" w:rsidP="005A7529">
    <w:pPr>
      <w:pStyle w:val="Footer"/>
      <w:tabs>
        <w:tab w:val="left" w:pos="1050"/>
        <w:tab w:val="right" w:pos="9639"/>
      </w:tabs>
      <w:ind w:left="-70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325E" w14:textId="77777777" w:rsidR="00866E08" w:rsidRDefault="00866E08" w:rsidP="005A7529">
      <w:pPr>
        <w:spacing w:before="0"/>
      </w:pPr>
      <w:r>
        <w:separator/>
      </w:r>
    </w:p>
  </w:footnote>
  <w:footnote w:type="continuationSeparator" w:id="0">
    <w:p w14:paraId="4CE4FA44" w14:textId="77777777" w:rsidR="00866E08" w:rsidRDefault="00866E08" w:rsidP="005A752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7F4"/>
    <w:multiLevelType w:val="hybridMultilevel"/>
    <w:tmpl w:val="CAC2FC4C"/>
    <w:lvl w:ilvl="0" w:tplc="AB08D116">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7062F1"/>
    <w:multiLevelType w:val="hybridMultilevel"/>
    <w:tmpl w:val="EE2A6CA8"/>
    <w:lvl w:ilvl="0" w:tplc="01B256F4">
      <w:start w:val="1"/>
      <w:numFmt w:val="lowerLetter"/>
      <w:lvlText w:val="(%1)"/>
      <w:lvlJc w:val="left"/>
      <w:pPr>
        <w:ind w:left="1070" w:hanging="360"/>
      </w:pPr>
      <w:rPr>
        <w:rFonts w:ascii="Arial" w:eastAsia="Times New Roman" w:hAnsi="Arial" w:cs="Times New Roman"/>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3"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4" w15:restartNumberingAfterBreak="0">
    <w:nsid w:val="1CE53B55"/>
    <w:multiLevelType w:val="hybridMultilevel"/>
    <w:tmpl w:val="E2DEE7F2"/>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5" w15:restartNumberingAfterBreak="0">
    <w:nsid w:val="25C06A7F"/>
    <w:multiLevelType w:val="hybridMultilevel"/>
    <w:tmpl w:val="B14434C0"/>
    <w:lvl w:ilvl="0" w:tplc="08090001">
      <w:start w:val="1"/>
      <w:numFmt w:val="bullet"/>
      <w:lvlText w:val=""/>
      <w:lvlJc w:val="left"/>
      <w:pPr>
        <w:ind w:left="2380" w:hanging="360"/>
      </w:pPr>
      <w:rPr>
        <w:rFonts w:ascii="Symbol" w:hAnsi="Symbol" w:hint="default"/>
      </w:rPr>
    </w:lvl>
    <w:lvl w:ilvl="1" w:tplc="08090003">
      <w:start w:val="1"/>
      <w:numFmt w:val="bullet"/>
      <w:lvlText w:val="o"/>
      <w:lvlJc w:val="left"/>
      <w:pPr>
        <w:ind w:left="3100" w:hanging="360"/>
      </w:pPr>
      <w:rPr>
        <w:rFonts w:ascii="Courier New" w:hAnsi="Courier New" w:cs="Courier New" w:hint="default"/>
      </w:rPr>
    </w:lvl>
    <w:lvl w:ilvl="2" w:tplc="08090005">
      <w:start w:val="1"/>
      <w:numFmt w:val="bullet"/>
      <w:lvlText w:val=""/>
      <w:lvlJc w:val="left"/>
      <w:pPr>
        <w:ind w:left="3820" w:hanging="360"/>
      </w:pPr>
      <w:rPr>
        <w:rFonts w:ascii="Wingdings" w:hAnsi="Wingdings" w:hint="default"/>
      </w:rPr>
    </w:lvl>
    <w:lvl w:ilvl="3" w:tplc="0809000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6" w15:restartNumberingAfterBreak="0">
    <w:nsid w:val="25EA4D75"/>
    <w:multiLevelType w:val="hybridMultilevel"/>
    <w:tmpl w:val="CA1290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445B7"/>
    <w:multiLevelType w:val="hybridMultilevel"/>
    <w:tmpl w:val="891217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B4E06B3"/>
    <w:multiLevelType w:val="hybridMultilevel"/>
    <w:tmpl w:val="4E48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715EDC"/>
    <w:multiLevelType w:val="hybridMultilevel"/>
    <w:tmpl w:val="CCCAD75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F306BE"/>
    <w:multiLevelType w:val="multilevel"/>
    <w:tmpl w:val="8A80E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1D4579"/>
    <w:multiLevelType w:val="hybridMultilevel"/>
    <w:tmpl w:val="1056FCD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3" w15:restartNumberingAfterBreak="0">
    <w:nsid w:val="3EE35DFB"/>
    <w:multiLevelType w:val="hybridMultilevel"/>
    <w:tmpl w:val="5A282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6761F1"/>
    <w:multiLevelType w:val="multilevel"/>
    <w:tmpl w:val="C73E42F0"/>
    <w:lvl w:ilvl="0">
      <w:start w:val="1"/>
      <w:numFmt w:val="decimal"/>
      <w:pStyle w:val="CEheading1"/>
      <w:lvlText w:val="%1"/>
      <w:lvlJc w:val="left"/>
      <w:pPr>
        <w:tabs>
          <w:tab w:val="num" w:pos="720"/>
        </w:tabs>
        <w:ind w:left="720" w:hanging="720"/>
      </w:pPr>
      <w:rPr>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CEHeading2"/>
      <w:lvlText w:val="%1.%2"/>
      <w:lvlJc w:val="left"/>
      <w:pPr>
        <w:tabs>
          <w:tab w:val="num" w:pos="720"/>
        </w:tabs>
        <w:ind w:left="72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Letter"/>
      <w:pStyle w:val="CEheading3"/>
      <w:lvlText w:val="(%3)"/>
      <w:lvlJc w:val="left"/>
      <w:pPr>
        <w:tabs>
          <w:tab w:val="num" w:pos="710"/>
        </w:tabs>
        <w:ind w:left="1430"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upperRoman"/>
      <w:pStyle w:val="CEheading4"/>
      <w:lvlText w:val="(%4)"/>
      <w:lvlJc w:val="left"/>
      <w:pPr>
        <w:tabs>
          <w:tab w:val="num" w:pos="2160"/>
        </w:tabs>
        <w:ind w:left="2160" w:hanging="720"/>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upperRoman"/>
      <w:lvlText w:val="%5)"/>
      <w:lvlJc w:val="left"/>
      <w:pPr>
        <w:tabs>
          <w:tab w:val="num" w:pos="2880"/>
        </w:tabs>
        <w:ind w:left="2880" w:hanging="720"/>
      </w:pPr>
      <w:rPr>
        <w:b w:val="0"/>
        <w:i w:val="0"/>
        <w:sz w:val="22"/>
        <w:szCs w:val="22"/>
        <w:u w:val="none"/>
      </w:rPr>
    </w:lvl>
    <w:lvl w:ilvl="5">
      <w:start w:val="1"/>
      <w:numFmt w:val="decimal"/>
      <w:lvlText w:val="%6)"/>
      <w:lvlJc w:val="left"/>
      <w:pPr>
        <w:tabs>
          <w:tab w:val="num" w:pos="3600"/>
        </w:tabs>
        <w:ind w:left="3600" w:hanging="720"/>
      </w:pPr>
      <w:rPr>
        <w:b w:val="0"/>
        <w:i w:val="0"/>
        <w:sz w:val="22"/>
        <w:szCs w:val="22"/>
        <w:u w:val="none"/>
      </w:rPr>
    </w:lvl>
    <w:lvl w:ilvl="6">
      <w:start w:val="1"/>
      <w:numFmt w:val="upperLetter"/>
      <w:lvlText w:val="%7)"/>
      <w:lvlJc w:val="left"/>
      <w:pPr>
        <w:tabs>
          <w:tab w:val="num" w:pos="720"/>
        </w:tabs>
        <w:ind w:left="4320" w:hanging="720"/>
      </w:pPr>
    </w:lvl>
    <w:lvl w:ilvl="7">
      <w:start w:val="1"/>
      <w:numFmt w:val="upperRoman"/>
      <w:lvlText w:val="%8)"/>
      <w:lvlJc w:val="left"/>
      <w:pPr>
        <w:tabs>
          <w:tab w:val="num" w:pos="5040"/>
        </w:tabs>
        <w:ind w:left="5040" w:hanging="720"/>
      </w:pPr>
    </w:lvl>
    <w:lvl w:ilvl="8">
      <w:start w:val="1"/>
      <w:numFmt w:val="decimal"/>
      <w:lvlText w:val="%9."/>
      <w:lvlJc w:val="left"/>
      <w:pPr>
        <w:tabs>
          <w:tab w:val="num" w:pos="720"/>
        </w:tabs>
        <w:ind w:left="5760" w:hanging="720"/>
      </w:pPr>
    </w:lvl>
  </w:abstractNum>
  <w:abstractNum w:abstractNumId="15" w15:restartNumberingAfterBreak="0">
    <w:nsid w:val="47B06B71"/>
    <w:multiLevelType w:val="hybridMultilevel"/>
    <w:tmpl w:val="86FAA7A0"/>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6" w15:restartNumberingAfterBreak="0">
    <w:nsid w:val="49491971"/>
    <w:multiLevelType w:val="multilevel"/>
    <w:tmpl w:val="56C8926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7C5734"/>
    <w:multiLevelType w:val="hybridMultilevel"/>
    <w:tmpl w:val="AABC7A94"/>
    <w:lvl w:ilvl="0" w:tplc="B8D2E402">
      <w:start w:val="1"/>
      <w:numFmt w:val="upperLetter"/>
      <w:lvlText w:val="(%1)"/>
      <w:lvlJc w:val="left"/>
      <w:pPr>
        <w:ind w:left="712" w:hanging="57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673E04FE"/>
    <w:multiLevelType w:val="hybridMultilevel"/>
    <w:tmpl w:val="5B5A28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7654EE"/>
    <w:multiLevelType w:val="hybridMultilevel"/>
    <w:tmpl w:val="BBE0F430"/>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780294"/>
    <w:multiLevelType w:val="multilevel"/>
    <w:tmpl w:val="BE509334"/>
    <w:lvl w:ilvl="0">
      <w:start w:val="3"/>
      <w:numFmt w:val="decimal"/>
      <w:pStyle w:val="Para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6974474A"/>
    <w:multiLevelType w:val="hybridMultilevel"/>
    <w:tmpl w:val="2E26B3B4"/>
    <w:lvl w:ilvl="0" w:tplc="08090003">
      <w:start w:val="1"/>
      <w:numFmt w:val="bullet"/>
      <w:lvlText w:val="o"/>
      <w:lvlJc w:val="left"/>
      <w:pPr>
        <w:ind w:left="1179" w:hanging="360"/>
      </w:pPr>
      <w:rPr>
        <w:rFonts w:ascii="Courier New" w:hAnsi="Courier New" w:cs="Courier New"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22" w15:restartNumberingAfterBreak="0">
    <w:nsid w:val="6FB53978"/>
    <w:multiLevelType w:val="hybridMultilevel"/>
    <w:tmpl w:val="58727F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EF0757"/>
    <w:multiLevelType w:val="hybridMultilevel"/>
    <w:tmpl w:val="673E3E78"/>
    <w:lvl w:ilvl="0" w:tplc="F050C404">
      <w:start w:val="1"/>
      <w:numFmt w:val="decimal"/>
      <w:pStyle w:val="CEParties"/>
      <w:lvlText w:val="(%1)"/>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D4E4D820">
      <w:start w:val="1"/>
      <w:numFmt w:val="decimal"/>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F010FCC"/>
    <w:multiLevelType w:val="multilevel"/>
    <w:tmpl w:val="4B2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022399">
    <w:abstractNumId w:val="16"/>
  </w:num>
  <w:num w:numId="2" w16cid:durableId="2096321054">
    <w:abstractNumId w:val="20"/>
  </w:num>
  <w:num w:numId="3" w16cid:durableId="1759210380">
    <w:abstractNumId w:val="14"/>
  </w:num>
  <w:num w:numId="4" w16cid:durableId="1624843233">
    <w:abstractNumId w:val="23"/>
  </w:num>
  <w:num w:numId="5" w16cid:durableId="566690252">
    <w:abstractNumId w:val="14"/>
    <w:lvlOverride w:ilvl="0"/>
    <w:lvlOverride w:ilvl="1">
      <w:startOverride w:val="5"/>
    </w:lvlOverride>
    <w:lvlOverride w:ilvl="2"/>
    <w:lvlOverride w:ilvl="3"/>
    <w:lvlOverride w:ilvl="4"/>
    <w:lvlOverride w:ilvl="5"/>
    <w:lvlOverride w:ilvl="6"/>
    <w:lvlOverride w:ilvl="7"/>
    <w:lvlOverride w:ilvl="8"/>
  </w:num>
  <w:num w:numId="6" w16cid:durableId="405493458">
    <w:abstractNumId w:val="14"/>
  </w:num>
  <w:num w:numId="7" w16cid:durableId="726880371">
    <w:abstractNumId w:val="14"/>
  </w:num>
  <w:num w:numId="8" w16cid:durableId="2114204888">
    <w:abstractNumId w:val="14"/>
  </w:num>
  <w:num w:numId="9" w16cid:durableId="2056615814">
    <w:abstractNumId w:val="14"/>
  </w:num>
  <w:num w:numId="10" w16cid:durableId="199439201">
    <w:abstractNumId w:val="14"/>
  </w:num>
  <w:num w:numId="11" w16cid:durableId="145128701">
    <w:abstractNumId w:val="5"/>
  </w:num>
  <w:num w:numId="12" w16cid:durableId="1225412076">
    <w:abstractNumId w:val="8"/>
  </w:num>
  <w:num w:numId="13" w16cid:durableId="106658820">
    <w:abstractNumId w:val="12"/>
  </w:num>
  <w:num w:numId="14" w16cid:durableId="674844732">
    <w:abstractNumId w:val="15"/>
  </w:num>
  <w:num w:numId="15" w16cid:durableId="1000933992">
    <w:abstractNumId w:val="9"/>
  </w:num>
  <w:num w:numId="16" w16cid:durableId="1516578983">
    <w:abstractNumId w:val="19"/>
  </w:num>
  <w:num w:numId="17" w16cid:durableId="2039894457">
    <w:abstractNumId w:val="0"/>
  </w:num>
  <w:num w:numId="18" w16cid:durableId="1079861603">
    <w:abstractNumId w:val="4"/>
  </w:num>
  <w:num w:numId="19" w16cid:durableId="367343970">
    <w:abstractNumId w:val="21"/>
  </w:num>
  <w:num w:numId="20" w16cid:durableId="808010831">
    <w:abstractNumId w:val="10"/>
  </w:num>
  <w:num w:numId="21" w16cid:durableId="206139009">
    <w:abstractNumId w:val="6"/>
  </w:num>
  <w:num w:numId="22" w16cid:durableId="1365709006">
    <w:abstractNumId w:val="7"/>
  </w:num>
  <w:num w:numId="23" w16cid:durableId="776219486">
    <w:abstractNumId w:val="18"/>
  </w:num>
  <w:num w:numId="24" w16cid:durableId="570387677">
    <w:abstractNumId w:val="24"/>
  </w:num>
  <w:num w:numId="25" w16cid:durableId="2110007210">
    <w:abstractNumId w:val="11"/>
  </w:num>
  <w:num w:numId="26" w16cid:durableId="1206333106">
    <w:abstractNumId w:val="20"/>
    <w:lvlOverride w:ilvl="0">
      <w:startOverride w:val="7"/>
    </w:lvlOverride>
    <w:lvlOverride w:ilvl="1">
      <w:startOverride w:val="5"/>
    </w:lvlOverride>
  </w:num>
  <w:num w:numId="27" w16cid:durableId="1364211915">
    <w:abstractNumId w:val="14"/>
  </w:num>
  <w:num w:numId="28" w16cid:durableId="334260185">
    <w:abstractNumId w:val="13"/>
  </w:num>
  <w:num w:numId="29" w16cid:durableId="216745723">
    <w:abstractNumId w:val="3"/>
  </w:num>
  <w:num w:numId="30" w16cid:durableId="1468401083">
    <w:abstractNumId w:val="17"/>
  </w:num>
  <w:num w:numId="31" w16cid:durableId="1140540462">
    <w:abstractNumId w:val="20"/>
    <w:lvlOverride w:ilvl="0">
      <w:startOverride w:val="6"/>
    </w:lvlOverride>
    <w:lvlOverride w:ilvl="1">
      <w:startOverride w:val="3"/>
    </w:lvlOverride>
  </w:num>
  <w:num w:numId="32" w16cid:durableId="1809204541">
    <w:abstractNumId w:val="20"/>
    <w:lvlOverride w:ilvl="0">
      <w:startOverride w:val="6"/>
    </w:lvlOverride>
    <w:lvlOverride w:ilvl="1">
      <w:startOverride w:val="4"/>
    </w:lvlOverride>
    <w:lvlOverride w:ilvl="2">
      <w:startOverride w:val="2"/>
    </w:lvlOverride>
  </w:num>
  <w:num w:numId="33" w16cid:durableId="370426172">
    <w:abstractNumId w:val="2"/>
  </w:num>
  <w:num w:numId="34" w16cid:durableId="951327657">
    <w:abstractNumId w:val="14"/>
  </w:num>
  <w:num w:numId="35" w16cid:durableId="200265564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1367554">
    <w:abstractNumId w:val="14"/>
  </w:num>
  <w:num w:numId="37" w16cid:durableId="899899342">
    <w:abstractNumId w:val="20"/>
    <w:lvlOverride w:ilvl="0">
      <w:startOverride w:val="10"/>
    </w:lvlOverride>
    <w:lvlOverride w:ilvl="1">
      <w:startOverride w:val="2"/>
    </w:lvlOverride>
  </w:num>
  <w:num w:numId="38" w16cid:durableId="1594508690">
    <w:abstractNumId w:val="22"/>
  </w:num>
  <w:num w:numId="39" w16cid:durableId="671879674">
    <w:abstractNumId w:val="20"/>
    <w:lvlOverride w:ilvl="0">
      <w:startOverride w:val="7"/>
    </w:lvlOverride>
    <w:lvlOverride w:ilvl="1">
      <w:startOverride w:val="4"/>
    </w:lvlOverride>
  </w:num>
  <w:num w:numId="40" w16cid:durableId="808741581">
    <w:abstractNumId w:val="20"/>
    <w:lvlOverride w:ilvl="0">
      <w:startOverride w:val="7"/>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29"/>
    <w:rsid w:val="00006680"/>
    <w:rsid w:val="00006A60"/>
    <w:rsid w:val="00007C41"/>
    <w:rsid w:val="0001190B"/>
    <w:rsid w:val="00023277"/>
    <w:rsid w:val="000249B6"/>
    <w:rsid w:val="00027379"/>
    <w:rsid w:val="00030740"/>
    <w:rsid w:val="00034EE8"/>
    <w:rsid w:val="0003593F"/>
    <w:rsid w:val="000370A7"/>
    <w:rsid w:val="000419EC"/>
    <w:rsid w:val="0004582E"/>
    <w:rsid w:val="00046BAD"/>
    <w:rsid w:val="00051441"/>
    <w:rsid w:val="000653A2"/>
    <w:rsid w:val="00074279"/>
    <w:rsid w:val="00075790"/>
    <w:rsid w:val="0008710A"/>
    <w:rsid w:val="000922B1"/>
    <w:rsid w:val="000927D0"/>
    <w:rsid w:val="00093C45"/>
    <w:rsid w:val="00096912"/>
    <w:rsid w:val="000A46E2"/>
    <w:rsid w:val="000A71DD"/>
    <w:rsid w:val="000B1BAB"/>
    <w:rsid w:val="000B27FE"/>
    <w:rsid w:val="000C2EEE"/>
    <w:rsid w:val="000C4878"/>
    <w:rsid w:val="000D685B"/>
    <w:rsid w:val="000F1AD2"/>
    <w:rsid w:val="000F22F1"/>
    <w:rsid w:val="00127556"/>
    <w:rsid w:val="00145B99"/>
    <w:rsid w:val="00150DE1"/>
    <w:rsid w:val="001571C7"/>
    <w:rsid w:val="00162F56"/>
    <w:rsid w:val="001817AD"/>
    <w:rsid w:val="001A3533"/>
    <w:rsid w:val="001B114E"/>
    <w:rsid w:val="001C5D11"/>
    <w:rsid w:val="001D35B4"/>
    <w:rsid w:val="001E6D0D"/>
    <w:rsid w:val="001F3FFD"/>
    <w:rsid w:val="00204F7A"/>
    <w:rsid w:val="002176FA"/>
    <w:rsid w:val="0022083E"/>
    <w:rsid w:val="00236055"/>
    <w:rsid w:val="002470A7"/>
    <w:rsid w:val="00250577"/>
    <w:rsid w:val="0025103F"/>
    <w:rsid w:val="00254EEA"/>
    <w:rsid w:val="00261D40"/>
    <w:rsid w:val="00265785"/>
    <w:rsid w:val="00270DBF"/>
    <w:rsid w:val="00271064"/>
    <w:rsid w:val="002712B6"/>
    <w:rsid w:val="00271653"/>
    <w:rsid w:val="00276214"/>
    <w:rsid w:val="00287943"/>
    <w:rsid w:val="00292945"/>
    <w:rsid w:val="002933B7"/>
    <w:rsid w:val="002C515E"/>
    <w:rsid w:val="002C6F4C"/>
    <w:rsid w:val="002D09C1"/>
    <w:rsid w:val="002D26CD"/>
    <w:rsid w:val="002D7E7E"/>
    <w:rsid w:val="002E5780"/>
    <w:rsid w:val="002E7F02"/>
    <w:rsid w:val="002F1378"/>
    <w:rsid w:val="002F5AAC"/>
    <w:rsid w:val="002F6958"/>
    <w:rsid w:val="00301963"/>
    <w:rsid w:val="00316CEA"/>
    <w:rsid w:val="00322F93"/>
    <w:rsid w:val="00323E84"/>
    <w:rsid w:val="00324351"/>
    <w:rsid w:val="00347C10"/>
    <w:rsid w:val="0035428A"/>
    <w:rsid w:val="00356313"/>
    <w:rsid w:val="0036124E"/>
    <w:rsid w:val="00372F02"/>
    <w:rsid w:val="00381710"/>
    <w:rsid w:val="00384CEA"/>
    <w:rsid w:val="00397197"/>
    <w:rsid w:val="003A2090"/>
    <w:rsid w:val="003A4686"/>
    <w:rsid w:val="003A5C05"/>
    <w:rsid w:val="003B009A"/>
    <w:rsid w:val="003B1492"/>
    <w:rsid w:val="003B7525"/>
    <w:rsid w:val="003C1AF1"/>
    <w:rsid w:val="003C4B80"/>
    <w:rsid w:val="003D0F95"/>
    <w:rsid w:val="003D2EC7"/>
    <w:rsid w:val="003D730D"/>
    <w:rsid w:val="003F1094"/>
    <w:rsid w:val="003F6822"/>
    <w:rsid w:val="003F7F3A"/>
    <w:rsid w:val="00402DCC"/>
    <w:rsid w:val="00404FFD"/>
    <w:rsid w:val="00411E36"/>
    <w:rsid w:val="00416755"/>
    <w:rsid w:val="00435D71"/>
    <w:rsid w:val="00435E3E"/>
    <w:rsid w:val="00445726"/>
    <w:rsid w:val="00446658"/>
    <w:rsid w:val="00453A16"/>
    <w:rsid w:val="00455086"/>
    <w:rsid w:val="0046366E"/>
    <w:rsid w:val="0047130F"/>
    <w:rsid w:val="00471801"/>
    <w:rsid w:val="00475132"/>
    <w:rsid w:val="004751D7"/>
    <w:rsid w:val="00480411"/>
    <w:rsid w:val="004811FE"/>
    <w:rsid w:val="00483287"/>
    <w:rsid w:val="00486EA0"/>
    <w:rsid w:val="004909B6"/>
    <w:rsid w:val="00492FE6"/>
    <w:rsid w:val="004955A3"/>
    <w:rsid w:val="004A7A84"/>
    <w:rsid w:val="004B1095"/>
    <w:rsid w:val="004C01FA"/>
    <w:rsid w:val="004C2331"/>
    <w:rsid w:val="004C6D37"/>
    <w:rsid w:val="004D7C0E"/>
    <w:rsid w:val="004E1181"/>
    <w:rsid w:val="004E6623"/>
    <w:rsid w:val="004F4BAE"/>
    <w:rsid w:val="005002E0"/>
    <w:rsid w:val="00522530"/>
    <w:rsid w:val="00544129"/>
    <w:rsid w:val="005474D1"/>
    <w:rsid w:val="0055177E"/>
    <w:rsid w:val="0055528C"/>
    <w:rsid w:val="00556829"/>
    <w:rsid w:val="005636D8"/>
    <w:rsid w:val="00564892"/>
    <w:rsid w:val="005659D2"/>
    <w:rsid w:val="005746F7"/>
    <w:rsid w:val="005848DC"/>
    <w:rsid w:val="00592B31"/>
    <w:rsid w:val="005A3080"/>
    <w:rsid w:val="005A7529"/>
    <w:rsid w:val="005B3041"/>
    <w:rsid w:val="005B7140"/>
    <w:rsid w:val="005C13DC"/>
    <w:rsid w:val="005C1B9E"/>
    <w:rsid w:val="005C6628"/>
    <w:rsid w:val="005D2A84"/>
    <w:rsid w:val="005D58B2"/>
    <w:rsid w:val="005D613F"/>
    <w:rsid w:val="005E2829"/>
    <w:rsid w:val="00611F41"/>
    <w:rsid w:val="00612445"/>
    <w:rsid w:val="00616611"/>
    <w:rsid w:val="0062504A"/>
    <w:rsid w:val="0063140D"/>
    <w:rsid w:val="00632728"/>
    <w:rsid w:val="00634381"/>
    <w:rsid w:val="00646F11"/>
    <w:rsid w:val="006532E1"/>
    <w:rsid w:val="00656958"/>
    <w:rsid w:val="00662EEC"/>
    <w:rsid w:val="00662F27"/>
    <w:rsid w:val="006A0A26"/>
    <w:rsid w:val="006A2E42"/>
    <w:rsid w:val="006C403A"/>
    <w:rsid w:val="006E451E"/>
    <w:rsid w:val="006E4E1B"/>
    <w:rsid w:val="006F3010"/>
    <w:rsid w:val="006F5436"/>
    <w:rsid w:val="00713334"/>
    <w:rsid w:val="007143CA"/>
    <w:rsid w:val="00715A2C"/>
    <w:rsid w:val="00725E7C"/>
    <w:rsid w:val="00744308"/>
    <w:rsid w:val="0075A359"/>
    <w:rsid w:val="0076167E"/>
    <w:rsid w:val="00764DCC"/>
    <w:rsid w:val="00771059"/>
    <w:rsid w:val="007735B7"/>
    <w:rsid w:val="007841E0"/>
    <w:rsid w:val="007873BB"/>
    <w:rsid w:val="0079292D"/>
    <w:rsid w:val="007B373D"/>
    <w:rsid w:val="007B3F5D"/>
    <w:rsid w:val="007B5F3B"/>
    <w:rsid w:val="007C02E7"/>
    <w:rsid w:val="007E7D9F"/>
    <w:rsid w:val="0081314B"/>
    <w:rsid w:val="008136C2"/>
    <w:rsid w:val="00816AB7"/>
    <w:rsid w:val="008320C8"/>
    <w:rsid w:val="0083667C"/>
    <w:rsid w:val="00846A83"/>
    <w:rsid w:val="00866E08"/>
    <w:rsid w:val="008753BA"/>
    <w:rsid w:val="00883EB0"/>
    <w:rsid w:val="00884767"/>
    <w:rsid w:val="008A75D5"/>
    <w:rsid w:val="008B72D0"/>
    <w:rsid w:val="008C28C9"/>
    <w:rsid w:val="008C6746"/>
    <w:rsid w:val="008D3D40"/>
    <w:rsid w:val="008D7511"/>
    <w:rsid w:val="008E185A"/>
    <w:rsid w:val="008E2C8B"/>
    <w:rsid w:val="008E7AA7"/>
    <w:rsid w:val="00907235"/>
    <w:rsid w:val="009110EF"/>
    <w:rsid w:val="009127FB"/>
    <w:rsid w:val="00912AAA"/>
    <w:rsid w:val="0091473B"/>
    <w:rsid w:val="009217F4"/>
    <w:rsid w:val="00924902"/>
    <w:rsid w:val="00933BEC"/>
    <w:rsid w:val="00933E17"/>
    <w:rsid w:val="0094464E"/>
    <w:rsid w:val="00947261"/>
    <w:rsid w:val="00950362"/>
    <w:rsid w:val="00954D44"/>
    <w:rsid w:val="00955A29"/>
    <w:rsid w:val="00956089"/>
    <w:rsid w:val="00961D73"/>
    <w:rsid w:val="00971355"/>
    <w:rsid w:val="0097170B"/>
    <w:rsid w:val="00976169"/>
    <w:rsid w:val="00986E2F"/>
    <w:rsid w:val="009918EB"/>
    <w:rsid w:val="009B6775"/>
    <w:rsid w:val="009C1263"/>
    <w:rsid w:val="009D0D2E"/>
    <w:rsid w:val="009E3F4E"/>
    <w:rsid w:val="009E684C"/>
    <w:rsid w:val="009E7BA4"/>
    <w:rsid w:val="00A03B9F"/>
    <w:rsid w:val="00A041B7"/>
    <w:rsid w:val="00A44FE1"/>
    <w:rsid w:val="00A653E9"/>
    <w:rsid w:val="00A87A9A"/>
    <w:rsid w:val="00A91B2A"/>
    <w:rsid w:val="00A95C3B"/>
    <w:rsid w:val="00AB4DBA"/>
    <w:rsid w:val="00AC0778"/>
    <w:rsid w:val="00AC50A7"/>
    <w:rsid w:val="00AC50E3"/>
    <w:rsid w:val="00AD4335"/>
    <w:rsid w:val="00AD5D2C"/>
    <w:rsid w:val="00AF6E84"/>
    <w:rsid w:val="00B0065E"/>
    <w:rsid w:val="00B06DDE"/>
    <w:rsid w:val="00B121D7"/>
    <w:rsid w:val="00B3147B"/>
    <w:rsid w:val="00B375B8"/>
    <w:rsid w:val="00B428C1"/>
    <w:rsid w:val="00B43F6B"/>
    <w:rsid w:val="00B50F2C"/>
    <w:rsid w:val="00B615BF"/>
    <w:rsid w:val="00B61E6D"/>
    <w:rsid w:val="00B767F0"/>
    <w:rsid w:val="00B86456"/>
    <w:rsid w:val="00B92404"/>
    <w:rsid w:val="00B94807"/>
    <w:rsid w:val="00B96062"/>
    <w:rsid w:val="00BA5D57"/>
    <w:rsid w:val="00BA6ED6"/>
    <w:rsid w:val="00BC4A32"/>
    <w:rsid w:val="00BD77ED"/>
    <w:rsid w:val="00BE12DC"/>
    <w:rsid w:val="00BE1439"/>
    <w:rsid w:val="00BF03FC"/>
    <w:rsid w:val="00C03092"/>
    <w:rsid w:val="00C07AB7"/>
    <w:rsid w:val="00C2536A"/>
    <w:rsid w:val="00C3599B"/>
    <w:rsid w:val="00C3766F"/>
    <w:rsid w:val="00C37BAD"/>
    <w:rsid w:val="00C43358"/>
    <w:rsid w:val="00C565E3"/>
    <w:rsid w:val="00C76D85"/>
    <w:rsid w:val="00CA6E37"/>
    <w:rsid w:val="00CB53DA"/>
    <w:rsid w:val="00CC05A0"/>
    <w:rsid w:val="00CC4443"/>
    <w:rsid w:val="00CD3780"/>
    <w:rsid w:val="00CF0FE9"/>
    <w:rsid w:val="00D11489"/>
    <w:rsid w:val="00D24D42"/>
    <w:rsid w:val="00D25335"/>
    <w:rsid w:val="00D3195A"/>
    <w:rsid w:val="00D32D86"/>
    <w:rsid w:val="00D4149B"/>
    <w:rsid w:val="00D466F4"/>
    <w:rsid w:val="00D532BE"/>
    <w:rsid w:val="00D5640C"/>
    <w:rsid w:val="00D62541"/>
    <w:rsid w:val="00D664AA"/>
    <w:rsid w:val="00D70D3E"/>
    <w:rsid w:val="00D77323"/>
    <w:rsid w:val="00D80BEC"/>
    <w:rsid w:val="00D83D4D"/>
    <w:rsid w:val="00D848D6"/>
    <w:rsid w:val="00D92D49"/>
    <w:rsid w:val="00D932A0"/>
    <w:rsid w:val="00DA6276"/>
    <w:rsid w:val="00DB180F"/>
    <w:rsid w:val="00DB6C6C"/>
    <w:rsid w:val="00DC2F26"/>
    <w:rsid w:val="00DC4F38"/>
    <w:rsid w:val="00DC7173"/>
    <w:rsid w:val="00DD0D35"/>
    <w:rsid w:val="00DD2A6C"/>
    <w:rsid w:val="00DD63FD"/>
    <w:rsid w:val="00DD746C"/>
    <w:rsid w:val="00DE5F4E"/>
    <w:rsid w:val="00E116AD"/>
    <w:rsid w:val="00E20D62"/>
    <w:rsid w:val="00E320B8"/>
    <w:rsid w:val="00E32FD1"/>
    <w:rsid w:val="00E36726"/>
    <w:rsid w:val="00E42888"/>
    <w:rsid w:val="00E455A7"/>
    <w:rsid w:val="00E51749"/>
    <w:rsid w:val="00E522A5"/>
    <w:rsid w:val="00E5533D"/>
    <w:rsid w:val="00E56FBE"/>
    <w:rsid w:val="00E65CF1"/>
    <w:rsid w:val="00E72F6B"/>
    <w:rsid w:val="00E852BD"/>
    <w:rsid w:val="00E8727A"/>
    <w:rsid w:val="00E92774"/>
    <w:rsid w:val="00E927C2"/>
    <w:rsid w:val="00E94A28"/>
    <w:rsid w:val="00EA6EDB"/>
    <w:rsid w:val="00EA6F50"/>
    <w:rsid w:val="00EB7E19"/>
    <w:rsid w:val="00EC4F9E"/>
    <w:rsid w:val="00EC57CD"/>
    <w:rsid w:val="00F05A17"/>
    <w:rsid w:val="00F44999"/>
    <w:rsid w:val="00F46062"/>
    <w:rsid w:val="00F534F1"/>
    <w:rsid w:val="00F53510"/>
    <w:rsid w:val="00F741AA"/>
    <w:rsid w:val="00F80958"/>
    <w:rsid w:val="00F815B4"/>
    <w:rsid w:val="00FA222F"/>
    <w:rsid w:val="00FB1D17"/>
    <w:rsid w:val="00FB3D0C"/>
    <w:rsid w:val="00FC2939"/>
    <w:rsid w:val="00FC3A36"/>
    <w:rsid w:val="00FD1F8E"/>
    <w:rsid w:val="00FD4EFB"/>
    <w:rsid w:val="01911A39"/>
    <w:rsid w:val="022E6C6D"/>
    <w:rsid w:val="0372CCDE"/>
    <w:rsid w:val="04F53F18"/>
    <w:rsid w:val="05788802"/>
    <w:rsid w:val="0637BF86"/>
    <w:rsid w:val="065B499E"/>
    <w:rsid w:val="074BFA3B"/>
    <w:rsid w:val="08254986"/>
    <w:rsid w:val="0912689B"/>
    <w:rsid w:val="09B52DA3"/>
    <w:rsid w:val="0C26DD0F"/>
    <w:rsid w:val="0C35321F"/>
    <w:rsid w:val="0E4FFD5D"/>
    <w:rsid w:val="1042BFF2"/>
    <w:rsid w:val="10EA00CB"/>
    <w:rsid w:val="1150AD76"/>
    <w:rsid w:val="12BF2634"/>
    <w:rsid w:val="138176B5"/>
    <w:rsid w:val="13A557E2"/>
    <w:rsid w:val="13BBCC35"/>
    <w:rsid w:val="13C9C29C"/>
    <w:rsid w:val="13D63EFD"/>
    <w:rsid w:val="14EA1783"/>
    <w:rsid w:val="16683F34"/>
    <w:rsid w:val="18F0F14F"/>
    <w:rsid w:val="19CD5013"/>
    <w:rsid w:val="19F356B6"/>
    <w:rsid w:val="1A4EECBF"/>
    <w:rsid w:val="1A585649"/>
    <w:rsid w:val="1B1BB14D"/>
    <w:rsid w:val="1B846DAC"/>
    <w:rsid w:val="1E1C17B6"/>
    <w:rsid w:val="1E2AB75D"/>
    <w:rsid w:val="1F9B5862"/>
    <w:rsid w:val="20D8D0BB"/>
    <w:rsid w:val="22267527"/>
    <w:rsid w:val="2338973E"/>
    <w:rsid w:val="23B451D5"/>
    <w:rsid w:val="245D64FD"/>
    <w:rsid w:val="248DF6DC"/>
    <w:rsid w:val="249D3310"/>
    <w:rsid w:val="252A2EE4"/>
    <w:rsid w:val="26C3C4DF"/>
    <w:rsid w:val="2781E55E"/>
    <w:rsid w:val="279CC154"/>
    <w:rsid w:val="2816135A"/>
    <w:rsid w:val="290B3545"/>
    <w:rsid w:val="29CE7C8E"/>
    <w:rsid w:val="2AA65D24"/>
    <w:rsid w:val="2C4349DE"/>
    <w:rsid w:val="2CAA2F36"/>
    <w:rsid w:val="2CD84C10"/>
    <w:rsid w:val="2D0616B9"/>
    <w:rsid w:val="2DC0E54E"/>
    <w:rsid w:val="2EEFA61D"/>
    <w:rsid w:val="3255FB72"/>
    <w:rsid w:val="329B780C"/>
    <w:rsid w:val="337C9296"/>
    <w:rsid w:val="349DE9C9"/>
    <w:rsid w:val="35255F9C"/>
    <w:rsid w:val="35F04848"/>
    <w:rsid w:val="36EC3F66"/>
    <w:rsid w:val="370F8044"/>
    <w:rsid w:val="37D0F856"/>
    <w:rsid w:val="3801A267"/>
    <w:rsid w:val="38B122CF"/>
    <w:rsid w:val="38CB9AE0"/>
    <w:rsid w:val="39B16744"/>
    <w:rsid w:val="3A70D068"/>
    <w:rsid w:val="3B1574E1"/>
    <w:rsid w:val="3C8C61B5"/>
    <w:rsid w:val="3F197C1B"/>
    <w:rsid w:val="40840C3C"/>
    <w:rsid w:val="420F8678"/>
    <w:rsid w:val="42BDDB32"/>
    <w:rsid w:val="42DB3F98"/>
    <w:rsid w:val="440D0242"/>
    <w:rsid w:val="442DCA9A"/>
    <w:rsid w:val="44411BDC"/>
    <w:rsid w:val="446A79C8"/>
    <w:rsid w:val="4512B96D"/>
    <w:rsid w:val="4551F56A"/>
    <w:rsid w:val="46871485"/>
    <w:rsid w:val="4774994B"/>
    <w:rsid w:val="478CBA97"/>
    <w:rsid w:val="480F36BA"/>
    <w:rsid w:val="48460B77"/>
    <w:rsid w:val="4924B6F5"/>
    <w:rsid w:val="492AC591"/>
    <w:rsid w:val="49412A79"/>
    <w:rsid w:val="4B82E3F5"/>
    <w:rsid w:val="4CB4A4C6"/>
    <w:rsid w:val="4E33E0F0"/>
    <w:rsid w:val="4EC12A4C"/>
    <w:rsid w:val="50D595F9"/>
    <w:rsid w:val="52B85C0C"/>
    <w:rsid w:val="5377B1CF"/>
    <w:rsid w:val="542BAF49"/>
    <w:rsid w:val="54C5A743"/>
    <w:rsid w:val="55A4F4C6"/>
    <w:rsid w:val="55BBC8FA"/>
    <w:rsid w:val="55C60449"/>
    <w:rsid w:val="576E2881"/>
    <w:rsid w:val="5889DB41"/>
    <w:rsid w:val="5B2CC7C7"/>
    <w:rsid w:val="5B9B64A1"/>
    <w:rsid w:val="5C2E2750"/>
    <w:rsid w:val="5CB455B7"/>
    <w:rsid w:val="5EADB660"/>
    <w:rsid w:val="5F79F7C2"/>
    <w:rsid w:val="5F8374BF"/>
    <w:rsid w:val="60C86F43"/>
    <w:rsid w:val="60D12A5A"/>
    <w:rsid w:val="61BBA7AB"/>
    <w:rsid w:val="62056F4F"/>
    <w:rsid w:val="62B6E3E5"/>
    <w:rsid w:val="63FEBC17"/>
    <w:rsid w:val="64DFD4EB"/>
    <w:rsid w:val="67D33AE6"/>
    <w:rsid w:val="69E676EE"/>
    <w:rsid w:val="6A0F01C0"/>
    <w:rsid w:val="6D1E5D33"/>
    <w:rsid w:val="6D26E45B"/>
    <w:rsid w:val="6D2B7EEB"/>
    <w:rsid w:val="6E93BFC5"/>
    <w:rsid w:val="6ECF1ED9"/>
    <w:rsid w:val="704119E2"/>
    <w:rsid w:val="71F6F689"/>
    <w:rsid w:val="72D68C58"/>
    <w:rsid w:val="736DD4AD"/>
    <w:rsid w:val="742F1308"/>
    <w:rsid w:val="74405C72"/>
    <w:rsid w:val="745825F0"/>
    <w:rsid w:val="74AC4918"/>
    <w:rsid w:val="74AD9129"/>
    <w:rsid w:val="74CE24CD"/>
    <w:rsid w:val="755BDBD3"/>
    <w:rsid w:val="7573CDCE"/>
    <w:rsid w:val="7653ECE3"/>
    <w:rsid w:val="768E1B17"/>
    <w:rsid w:val="77199372"/>
    <w:rsid w:val="785781D5"/>
    <w:rsid w:val="7B026D5C"/>
    <w:rsid w:val="7B937E4A"/>
    <w:rsid w:val="7BCB4322"/>
    <w:rsid w:val="7C36FA68"/>
    <w:rsid w:val="7EF080C8"/>
    <w:rsid w:val="7F6315B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9BA7"/>
  <w15:chartTrackingRefBased/>
  <w15:docId w15:val="{834328CF-5D91-4391-B6B4-9FBE1D8B4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29"/>
    <w:pPr>
      <w:keepLines/>
      <w:spacing w:before="240" w:after="0" w:line="240" w:lineRule="auto"/>
    </w:pPr>
    <w:rPr>
      <w:rFonts w:ascii="Arial" w:eastAsia="Times New Roman" w:hAnsi="Arial" w:cs="Arial"/>
      <w:sz w:val="20"/>
      <w:szCs w:val="24"/>
      <w:lang w:eastAsia="en-GB"/>
    </w:rPr>
  </w:style>
  <w:style w:type="paragraph" w:styleId="Heading1">
    <w:name w:val="heading 1"/>
    <w:basedOn w:val="Normal"/>
    <w:next w:val="Normal"/>
    <w:link w:val="Heading1Char"/>
    <w:uiPriority w:val="99"/>
    <w:rsid w:val="005A7529"/>
    <w:pPr>
      <w:keepNext/>
      <w:spacing w:after="60"/>
      <w:outlineLvl w:val="0"/>
    </w:pPr>
    <w:rPr>
      <w:b/>
      <w:bCs/>
      <w:kern w:val="32"/>
      <w:sz w:val="32"/>
      <w:szCs w:val="32"/>
    </w:rPr>
  </w:style>
  <w:style w:type="paragraph" w:styleId="Heading2">
    <w:name w:val="heading 2"/>
    <w:basedOn w:val="Normal"/>
    <w:next w:val="Normal"/>
    <w:link w:val="Heading2Char"/>
    <w:uiPriority w:val="9"/>
    <w:unhideWhenUsed/>
    <w:qFormat/>
    <w:rsid w:val="00271064"/>
    <w:pPr>
      <w:keepNext/>
      <w:spacing w:before="40" w:line="259" w:lineRule="auto"/>
      <w:outlineLvl w:val="1"/>
    </w:pPr>
    <w:rPr>
      <w:rFonts w:asciiTheme="majorHAnsi" w:eastAsiaTheme="majorEastAsia" w:hAnsiTheme="majorHAnsi" w:cstheme="majorBidi"/>
      <w:color w:val="2E74B5" w:themeColor="accent1" w:themeShade="BF"/>
      <w:sz w:val="26"/>
      <w:szCs w:val="26"/>
      <w:lang w:val="en-US" w:eastAsia="en-US"/>
    </w:rPr>
  </w:style>
  <w:style w:type="paragraph" w:styleId="Heading3">
    <w:name w:val="heading 3"/>
    <w:basedOn w:val="Normal"/>
    <w:next w:val="Normal"/>
    <w:link w:val="Heading3Char"/>
    <w:uiPriority w:val="9"/>
    <w:unhideWhenUsed/>
    <w:qFormat/>
    <w:rsid w:val="00435E3E"/>
    <w:pPr>
      <w:keepNext/>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A7529"/>
    <w:rPr>
      <w:rFonts w:ascii="Arial" w:eastAsia="Times New Roman" w:hAnsi="Arial" w:cs="Arial"/>
      <w:b/>
      <w:bCs/>
      <w:kern w:val="32"/>
      <w:sz w:val="32"/>
      <w:szCs w:val="32"/>
      <w:lang w:eastAsia="en-GB"/>
    </w:rPr>
  </w:style>
  <w:style w:type="paragraph" w:styleId="ListParagraph">
    <w:name w:val="List Paragraph"/>
    <w:basedOn w:val="Normal"/>
    <w:uiPriority w:val="34"/>
    <w:qFormat/>
    <w:rsid w:val="005A7529"/>
    <w:pPr>
      <w:ind w:left="720"/>
      <w:contextualSpacing/>
    </w:pPr>
  </w:style>
  <w:style w:type="character" w:styleId="PageNumber">
    <w:name w:val="page number"/>
    <w:basedOn w:val="DefaultParagraphFont"/>
    <w:rsid w:val="005A7529"/>
  </w:style>
  <w:style w:type="paragraph" w:styleId="Footer">
    <w:name w:val="footer"/>
    <w:basedOn w:val="Normal"/>
    <w:link w:val="FooterChar"/>
    <w:uiPriority w:val="99"/>
    <w:unhideWhenUsed/>
    <w:rsid w:val="005A7529"/>
    <w:pPr>
      <w:tabs>
        <w:tab w:val="center" w:pos="4513"/>
        <w:tab w:val="right" w:pos="9026"/>
      </w:tabs>
      <w:spacing w:before="0"/>
    </w:pPr>
  </w:style>
  <w:style w:type="character" w:customStyle="1" w:styleId="FooterChar">
    <w:name w:val="Footer Char"/>
    <w:basedOn w:val="DefaultParagraphFont"/>
    <w:link w:val="Footer"/>
    <w:uiPriority w:val="99"/>
    <w:rsid w:val="005A7529"/>
    <w:rPr>
      <w:rFonts w:ascii="Arial" w:eastAsia="Times New Roman" w:hAnsi="Arial" w:cs="Arial"/>
      <w:sz w:val="20"/>
      <w:szCs w:val="24"/>
      <w:lang w:eastAsia="en-GB"/>
    </w:rPr>
  </w:style>
  <w:style w:type="character" w:styleId="CommentReference">
    <w:name w:val="annotation reference"/>
    <w:basedOn w:val="DefaultParagraphFont"/>
    <w:semiHidden/>
    <w:rsid w:val="005A7529"/>
    <w:rPr>
      <w:rFonts w:cs="Times New Roman"/>
      <w:sz w:val="16"/>
      <w:szCs w:val="16"/>
    </w:rPr>
  </w:style>
  <w:style w:type="paragraph" w:styleId="CommentText">
    <w:name w:val="annotation text"/>
    <w:basedOn w:val="Normal"/>
    <w:link w:val="CommentTextChar"/>
    <w:semiHidden/>
    <w:rsid w:val="005A7529"/>
    <w:pPr>
      <w:widowControl w:val="0"/>
      <w:spacing w:before="0"/>
    </w:pPr>
    <w:rPr>
      <w:rFonts w:ascii="Times New Roman" w:hAnsi="Times New Roman" w:cs="Times New Roman"/>
      <w:szCs w:val="20"/>
      <w:lang w:eastAsia="en-US"/>
    </w:rPr>
  </w:style>
  <w:style w:type="character" w:customStyle="1" w:styleId="CommentTextChar">
    <w:name w:val="Comment Text Char"/>
    <w:basedOn w:val="DefaultParagraphFont"/>
    <w:link w:val="CommentText"/>
    <w:semiHidden/>
    <w:rsid w:val="005A7529"/>
    <w:rPr>
      <w:rFonts w:ascii="Times New Roman" w:eastAsia="Times New Roman" w:hAnsi="Times New Roman" w:cs="Times New Roman"/>
      <w:sz w:val="20"/>
      <w:szCs w:val="20"/>
    </w:rPr>
  </w:style>
  <w:style w:type="paragraph" w:customStyle="1" w:styleId="p-Cl1">
    <w:name w:val="p-Cl1"/>
    <w:rsid w:val="005A7529"/>
    <w:pPr>
      <w:autoSpaceDE w:val="0"/>
      <w:autoSpaceDN w:val="0"/>
      <w:spacing w:before="100" w:after="0" w:line="360" w:lineRule="atLeast"/>
      <w:ind w:left="1077" w:hanging="1077"/>
      <w:jc w:val="both"/>
    </w:pPr>
    <w:rPr>
      <w:rFonts w:ascii="Arial" w:eastAsia="Times New Roman" w:hAnsi="Arial" w:cs="Arial"/>
      <w:sz w:val="20"/>
      <w:szCs w:val="20"/>
      <w:lang w:eastAsia="en-GB"/>
    </w:rPr>
  </w:style>
  <w:style w:type="paragraph" w:customStyle="1" w:styleId="CEheading1">
    <w:name w:val="CE heading 1"/>
    <w:basedOn w:val="Normal"/>
    <w:rsid w:val="005A7529"/>
    <w:pPr>
      <w:keepNext/>
      <w:numPr>
        <w:numId w:val="3"/>
      </w:numPr>
    </w:pPr>
    <w:rPr>
      <w:rFonts w:cs="Times New Roman"/>
      <w:b/>
      <w:szCs w:val="20"/>
    </w:rPr>
  </w:style>
  <w:style w:type="paragraph" w:customStyle="1" w:styleId="CEHeading2">
    <w:name w:val="CE Heading 2"/>
    <w:basedOn w:val="Normal"/>
    <w:rsid w:val="005A7529"/>
    <w:pPr>
      <w:keepNext/>
      <w:numPr>
        <w:ilvl w:val="1"/>
        <w:numId w:val="3"/>
      </w:numPr>
    </w:pPr>
    <w:rPr>
      <w:rFonts w:cs="Times New Roman"/>
      <w:i/>
    </w:rPr>
  </w:style>
  <w:style w:type="paragraph" w:customStyle="1" w:styleId="CEheading3">
    <w:name w:val="CE heading 3"/>
    <w:basedOn w:val="Normal"/>
    <w:rsid w:val="005A7529"/>
    <w:pPr>
      <w:numPr>
        <w:ilvl w:val="2"/>
        <w:numId w:val="3"/>
      </w:numPr>
    </w:pPr>
    <w:rPr>
      <w:rFonts w:cs="Times New Roman"/>
    </w:rPr>
  </w:style>
  <w:style w:type="paragraph" w:customStyle="1" w:styleId="CEheading4">
    <w:name w:val="CE heading 4"/>
    <w:basedOn w:val="Normal"/>
    <w:rsid w:val="005A7529"/>
    <w:pPr>
      <w:numPr>
        <w:ilvl w:val="3"/>
        <w:numId w:val="3"/>
      </w:numPr>
    </w:pPr>
    <w:rPr>
      <w:rFonts w:cs="Times New Roman"/>
      <w:szCs w:val="22"/>
    </w:rPr>
  </w:style>
  <w:style w:type="paragraph" w:customStyle="1" w:styleId="CEParties">
    <w:name w:val="CE Parties"/>
    <w:basedOn w:val="Normal"/>
    <w:rsid w:val="005A7529"/>
    <w:pPr>
      <w:numPr>
        <w:numId w:val="4"/>
      </w:numPr>
    </w:pPr>
  </w:style>
  <w:style w:type="paragraph" w:styleId="BalloonText">
    <w:name w:val="Balloon Text"/>
    <w:basedOn w:val="Normal"/>
    <w:link w:val="BalloonTextChar"/>
    <w:uiPriority w:val="99"/>
    <w:semiHidden/>
    <w:unhideWhenUsed/>
    <w:rsid w:val="005A75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529"/>
    <w:rPr>
      <w:rFonts w:ascii="Segoe UI" w:eastAsia="Times New Roman" w:hAnsi="Segoe UI" w:cs="Segoe UI"/>
      <w:sz w:val="18"/>
      <w:szCs w:val="18"/>
      <w:lang w:eastAsia="en-GB"/>
    </w:rPr>
  </w:style>
  <w:style w:type="paragraph" w:styleId="Header">
    <w:name w:val="header"/>
    <w:basedOn w:val="Normal"/>
    <w:link w:val="HeaderChar"/>
    <w:uiPriority w:val="99"/>
    <w:unhideWhenUsed/>
    <w:rsid w:val="005A7529"/>
    <w:pPr>
      <w:tabs>
        <w:tab w:val="center" w:pos="4513"/>
        <w:tab w:val="right" w:pos="9026"/>
      </w:tabs>
      <w:spacing w:before="0"/>
    </w:pPr>
  </w:style>
  <w:style w:type="character" w:customStyle="1" w:styleId="HeaderChar">
    <w:name w:val="Header Char"/>
    <w:basedOn w:val="DefaultParagraphFont"/>
    <w:link w:val="Header"/>
    <w:uiPriority w:val="99"/>
    <w:rsid w:val="005A7529"/>
    <w:rPr>
      <w:rFonts w:ascii="Arial" w:eastAsia="Times New Roman" w:hAnsi="Arial" w:cs="Arial"/>
      <w:sz w:val="20"/>
      <w:szCs w:val="24"/>
      <w:lang w:eastAsia="en-GB"/>
    </w:rPr>
  </w:style>
  <w:style w:type="character" w:styleId="Hyperlink">
    <w:name w:val="Hyperlink"/>
    <w:basedOn w:val="DefaultParagraphFont"/>
    <w:uiPriority w:val="99"/>
    <w:unhideWhenUsed/>
    <w:rsid w:val="00E5533D"/>
    <w:rPr>
      <w:color w:val="0563C1" w:themeColor="hyperlink"/>
      <w:u w:val="single"/>
    </w:rPr>
  </w:style>
  <w:style w:type="paragraph" w:styleId="BodyText">
    <w:name w:val="Body Text"/>
    <w:basedOn w:val="Normal"/>
    <w:link w:val="BodyTextChar"/>
    <w:uiPriority w:val="1"/>
    <w:qFormat/>
    <w:rsid w:val="00FD4EFB"/>
    <w:pPr>
      <w:keepLines w:val="0"/>
      <w:widowControl w:val="0"/>
      <w:autoSpaceDE w:val="0"/>
      <w:autoSpaceDN w:val="0"/>
      <w:spacing w:before="0"/>
    </w:pPr>
    <w:rPr>
      <w:rFonts w:ascii="Times New Roman" w:hAnsi="Times New Roman" w:cs="Times New Roman"/>
      <w:sz w:val="24"/>
      <w:lang w:val="en-US" w:eastAsia="en-US"/>
    </w:rPr>
  </w:style>
  <w:style w:type="character" w:customStyle="1" w:styleId="BodyTextChar">
    <w:name w:val="Body Text Char"/>
    <w:basedOn w:val="DefaultParagraphFont"/>
    <w:link w:val="BodyText"/>
    <w:uiPriority w:val="1"/>
    <w:rsid w:val="00FD4EFB"/>
    <w:rPr>
      <w:rFonts w:ascii="Times New Roman" w:eastAsia="Times New Roman" w:hAnsi="Times New Roman" w:cs="Times New Roman"/>
      <w:sz w:val="24"/>
      <w:szCs w:val="24"/>
      <w:lang w:val="en-US"/>
    </w:rPr>
  </w:style>
  <w:style w:type="table" w:styleId="TableGrid">
    <w:name w:val="Table Grid"/>
    <w:basedOn w:val="TableNormal"/>
    <w:uiPriority w:val="39"/>
    <w:rsid w:val="0092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0307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3">
    <w:name w:val="List Table 2 Accent 3"/>
    <w:basedOn w:val="TableNormal"/>
    <w:uiPriority w:val="47"/>
    <w:rsid w:val="0003074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74430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4-Accent3">
    <w:name w:val="List Table 4 Accent 3"/>
    <w:basedOn w:val="TableNormal"/>
    <w:uiPriority w:val="49"/>
    <w:rsid w:val="00E320B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271064"/>
    <w:rPr>
      <w:rFonts w:asciiTheme="majorHAnsi" w:eastAsiaTheme="majorEastAsia" w:hAnsiTheme="majorHAnsi" w:cstheme="majorBidi"/>
      <w:color w:val="2E74B5" w:themeColor="accent1" w:themeShade="BF"/>
      <w:sz w:val="26"/>
      <w:szCs w:val="26"/>
      <w:lang w:val="en-US"/>
    </w:rPr>
  </w:style>
  <w:style w:type="character" w:customStyle="1" w:styleId="Date1">
    <w:name w:val="Date1"/>
    <w:basedOn w:val="DefaultParagraphFont"/>
    <w:rsid w:val="00271064"/>
  </w:style>
  <w:style w:type="character" w:customStyle="1" w:styleId="journal">
    <w:name w:val="journal"/>
    <w:basedOn w:val="DefaultParagraphFont"/>
    <w:rsid w:val="00271064"/>
  </w:style>
  <w:style w:type="paragraph" w:styleId="NormalWeb">
    <w:name w:val="Normal (Web)"/>
    <w:basedOn w:val="Normal"/>
    <w:uiPriority w:val="99"/>
    <w:unhideWhenUsed/>
    <w:rsid w:val="00271064"/>
    <w:pPr>
      <w:keepLines w:val="0"/>
      <w:spacing w:before="100" w:beforeAutospacing="1" w:after="100" w:afterAutospacing="1"/>
    </w:pPr>
    <w:rPr>
      <w:rFonts w:ascii="Times New Roman" w:hAnsi="Times New Roman" w:cs="Times New Roman"/>
      <w:sz w:val="24"/>
      <w:lang w:val="en-US" w:eastAsia="en-US"/>
    </w:rPr>
  </w:style>
  <w:style w:type="paragraph" w:styleId="CommentSubject">
    <w:name w:val="annotation subject"/>
    <w:basedOn w:val="CommentText"/>
    <w:next w:val="CommentText"/>
    <w:link w:val="CommentSubjectChar"/>
    <w:uiPriority w:val="99"/>
    <w:semiHidden/>
    <w:unhideWhenUsed/>
    <w:rsid w:val="0047130F"/>
    <w:pPr>
      <w:widowControl/>
      <w:spacing w:before="240"/>
    </w:pPr>
    <w:rPr>
      <w:rFonts w:ascii="Arial" w:hAnsi="Arial" w:cs="Arial"/>
      <w:b/>
      <w:bCs/>
      <w:lang w:eastAsia="en-GB"/>
    </w:rPr>
  </w:style>
  <w:style w:type="character" w:customStyle="1" w:styleId="CommentSubjectChar">
    <w:name w:val="Comment Subject Char"/>
    <w:basedOn w:val="CommentTextChar"/>
    <w:link w:val="CommentSubject"/>
    <w:uiPriority w:val="99"/>
    <w:semiHidden/>
    <w:rsid w:val="0047130F"/>
    <w:rPr>
      <w:rFonts w:ascii="Arial" w:eastAsia="Times New Roman" w:hAnsi="Arial" w:cs="Arial"/>
      <w:b/>
      <w:bCs/>
      <w:sz w:val="20"/>
      <w:szCs w:val="20"/>
      <w:lang w:eastAsia="en-GB"/>
    </w:rPr>
  </w:style>
  <w:style w:type="paragraph" w:styleId="Revision">
    <w:name w:val="Revision"/>
    <w:hidden/>
    <w:uiPriority w:val="99"/>
    <w:semiHidden/>
    <w:rsid w:val="00416755"/>
    <w:pPr>
      <w:spacing w:after="0" w:line="240" w:lineRule="auto"/>
    </w:pPr>
    <w:rPr>
      <w:rFonts w:ascii="Arial" w:eastAsia="Times New Roman" w:hAnsi="Arial" w:cs="Arial"/>
      <w:sz w:val="20"/>
      <w:szCs w:val="24"/>
      <w:lang w:eastAsia="en-GB"/>
    </w:rPr>
  </w:style>
  <w:style w:type="character" w:customStyle="1" w:styleId="Heading3Char">
    <w:name w:val="Heading 3 Char"/>
    <w:basedOn w:val="DefaultParagraphFont"/>
    <w:link w:val="Heading3"/>
    <w:uiPriority w:val="9"/>
    <w:rsid w:val="00435E3E"/>
    <w:rPr>
      <w:rFonts w:asciiTheme="majorHAnsi" w:eastAsiaTheme="majorEastAsia" w:hAnsiTheme="majorHAnsi" w:cstheme="majorBidi"/>
      <w:color w:val="1F4D78" w:themeColor="accent1" w:themeShade="7F"/>
      <w:sz w:val="24"/>
      <w:szCs w:val="24"/>
      <w:lang w:eastAsia="en-GB"/>
    </w:rPr>
  </w:style>
  <w:style w:type="paragraph" w:customStyle="1" w:styleId="NormalGSManches">
    <w:name w:val="NormalGSManches"/>
    <w:basedOn w:val="Normal"/>
    <w:rsid w:val="00DD0D35"/>
    <w:pPr>
      <w:keepLines w:val="0"/>
      <w:spacing w:before="0"/>
      <w:jc w:val="both"/>
    </w:pPr>
    <w:rPr>
      <w:rFonts w:ascii="Gill Sans Std Light" w:hAnsi="Gill Sans Std Light" w:cs="Times New Roman"/>
      <w:sz w:val="18"/>
      <w:szCs w:val="20"/>
      <w:lang w:eastAsia="en-US"/>
    </w:rPr>
  </w:style>
  <w:style w:type="paragraph" w:customStyle="1" w:styleId="Testimonium">
    <w:name w:val="Testimonium"/>
    <w:basedOn w:val="Normal"/>
    <w:qFormat/>
    <w:rsid w:val="00316CEA"/>
    <w:pPr>
      <w:keepLines w:val="0"/>
      <w:spacing w:before="0" w:after="120" w:line="300" w:lineRule="atLeast"/>
      <w:jc w:val="both"/>
    </w:pPr>
    <w:rPr>
      <w:rFonts w:eastAsia="Arial Unicode MS"/>
      <w:color w:val="000000"/>
      <w:sz w:val="22"/>
      <w:szCs w:val="20"/>
      <w:lang w:eastAsia="en-US"/>
    </w:rPr>
  </w:style>
  <w:style w:type="paragraph" w:customStyle="1" w:styleId="NormalBoldManches">
    <w:name w:val="NormalBoldManches"/>
    <w:basedOn w:val="Normal"/>
    <w:rsid w:val="00316CEA"/>
    <w:pPr>
      <w:keepLines w:val="0"/>
      <w:spacing w:before="0"/>
      <w:jc w:val="both"/>
    </w:pPr>
    <w:rPr>
      <w:rFonts w:ascii="Verdana" w:hAnsi="Verdana" w:cs="Times New Roman"/>
      <w:b/>
      <w:szCs w:val="20"/>
      <w:lang w:eastAsia="en-US"/>
    </w:rPr>
  </w:style>
  <w:style w:type="paragraph" w:customStyle="1" w:styleId="LetterFooter">
    <w:name w:val="Letter Footer"/>
    <w:basedOn w:val="Footer"/>
    <w:rsid w:val="007735B7"/>
    <w:pPr>
      <w:keepLines w:val="0"/>
      <w:tabs>
        <w:tab w:val="clear" w:pos="4513"/>
        <w:tab w:val="clear" w:pos="9026"/>
        <w:tab w:val="left" w:pos="576"/>
        <w:tab w:val="left" w:pos="1152"/>
        <w:tab w:val="left" w:pos="1728"/>
        <w:tab w:val="left" w:pos="5760"/>
        <w:tab w:val="right" w:pos="9029"/>
      </w:tabs>
      <w:spacing w:before="240"/>
      <w:jc w:val="center"/>
    </w:pPr>
    <w:rPr>
      <w:rFonts w:ascii="Times New Roman" w:hAnsi="Times New Roman" w:cs="Times New Roman"/>
      <w:sz w:val="18"/>
      <w:szCs w:val="18"/>
      <w:lang w:eastAsia="en-US"/>
    </w:rPr>
  </w:style>
  <w:style w:type="paragraph" w:customStyle="1" w:styleId="Para1">
    <w:name w:val="Para1"/>
    <w:basedOn w:val="Normal"/>
    <w:rsid w:val="007735B7"/>
    <w:pPr>
      <w:keepLines w:val="0"/>
      <w:numPr>
        <w:numId w:val="2"/>
      </w:numPr>
      <w:spacing w:before="120"/>
      <w:jc w:val="both"/>
    </w:pPr>
    <w:rPr>
      <w:rFonts w:ascii="Verdana" w:hAnsi="Verdana" w:cs="Times New Roman"/>
      <w:szCs w:val="20"/>
      <w:lang w:eastAsia="en-US"/>
    </w:rPr>
  </w:style>
  <w:style w:type="paragraph" w:customStyle="1" w:styleId="Parties">
    <w:name w:val="Parties"/>
    <w:basedOn w:val="Normal"/>
    <w:rsid w:val="00324351"/>
    <w:pPr>
      <w:keepLines w:val="0"/>
      <w:numPr>
        <w:numId w:val="29"/>
      </w:numPr>
      <w:spacing w:before="0" w:after="240" w:line="312" w:lineRule="auto"/>
      <w:jc w:val="both"/>
    </w:pPr>
    <w:rPr>
      <w:rFonts w:ascii="Times New Roman" w:hAnsi="Times New Roman" w:cs="Times New Roman"/>
      <w:sz w:val="24"/>
      <w:szCs w:val="20"/>
    </w:rPr>
  </w:style>
  <w:style w:type="paragraph" w:customStyle="1" w:styleId="TitleClause">
    <w:name w:val="Title Clause"/>
    <w:basedOn w:val="Normal"/>
    <w:rsid w:val="00634381"/>
    <w:pPr>
      <w:keepNext/>
      <w:keepLines w:val="0"/>
      <w:numPr>
        <w:numId w:val="35"/>
      </w:numPr>
      <w:spacing w:after="240" w:line="300" w:lineRule="atLeast"/>
      <w:jc w:val="both"/>
      <w:outlineLvl w:val="0"/>
    </w:pPr>
    <w:rPr>
      <w:rFonts w:eastAsia="Arial Unicode MS"/>
      <w:b/>
      <w:color w:val="000000"/>
      <w:kern w:val="28"/>
      <w:sz w:val="22"/>
      <w:szCs w:val="20"/>
      <w:lang w:eastAsia="en-US"/>
    </w:rPr>
  </w:style>
  <w:style w:type="paragraph" w:customStyle="1" w:styleId="Untitledsubclause1">
    <w:name w:val="Untitled subclause 1"/>
    <w:basedOn w:val="Normal"/>
    <w:rsid w:val="00634381"/>
    <w:pPr>
      <w:keepLines w:val="0"/>
      <w:numPr>
        <w:ilvl w:val="1"/>
        <w:numId w:val="35"/>
      </w:numPr>
      <w:spacing w:before="280" w:after="120" w:line="300" w:lineRule="atLeast"/>
      <w:jc w:val="both"/>
      <w:outlineLvl w:val="1"/>
    </w:pPr>
    <w:rPr>
      <w:rFonts w:eastAsia="Arial Unicode MS"/>
      <w:color w:val="000000"/>
      <w:sz w:val="22"/>
      <w:szCs w:val="20"/>
      <w:lang w:eastAsia="en-US"/>
    </w:rPr>
  </w:style>
  <w:style w:type="paragraph" w:customStyle="1" w:styleId="Untitledsubclause2">
    <w:name w:val="Untitled subclause 2"/>
    <w:basedOn w:val="Normal"/>
    <w:rsid w:val="00634381"/>
    <w:pPr>
      <w:keepLines w:val="0"/>
      <w:numPr>
        <w:ilvl w:val="2"/>
        <w:numId w:val="35"/>
      </w:numPr>
      <w:spacing w:before="0" w:after="120" w:line="300" w:lineRule="atLeast"/>
      <w:jc w:val="both"/>
      <w:outlineLvl w:val="2"/>
    </w:pPr>
    <w:rPr>
      <w:rFonts w:eastAsia="Arial Unicode MS"/>
      <w:color w:val="000000"/>
      <w:sz w:val="22"/>
      <w:szCs w:val="20"/>
      <w:lang w:eastAsia="en-US"/>
    </w:rPr>
  </w:style>
  <w:style w:type="paragraph" w:customStyle="1" w:styleId="Untitledsubclause3">
    <w:name w:val="Untitled subclause 3"/>
    <w:basedOn w:val="Normal"/>
    <w:rsid w:val="00634381"/>
    <w:pPr>
      <w:keepLines w:val="0"/>
      <w:numPr>
        <w:ilvl w:val="3"/>
        <w:numId w:val="35"/>
      </w:numPr>
      <w:tabs>
        <w:tab w:val="left" w:pos="2261"/>
      </w:tabs>
      <w:spacing w:before="0" w:after="120" w:line="300" w:lineRule="atLeast"/>
      <w:jc w:val="both"/>
      <w:outlineLvl w:val="3"/>
    </w:pPr>
    <w:rPr>
      <w:rFonts w:eastAsia="Arial Unicode MS"/>
      <w:color w:val="000000"/>
      <w:sz w:val="22"/>
      <w:szCs w:val="20"/>
      <w:lang w:eastAsia="en-US"/>
    </w:rPr>
  </w:style>
  <w:style w:type="paragraph" w:customStyle="1" w:styleId="Untitledsubclause4">
    <w:name w:val="Untitled subclause 4"/>
    <w:basedOn w:val="Normal"/>
    <w:rsid w:val="00634381"/>
    <w:pPr>
      <w:keepLines w:val="0"/>
      <w:numPr>
        <w:ilvl w:val="4"/>
        <w:numId w:val="35"/>
      </w:numPr>
      <w:spacing w:before="0" w:after="120" w:line="300" w:lineRule="atLeast"/>
      <w:jc w:val="both"/>
      <w:outlineLvl w:val="4"/>
    </w:pPr>
    <w:rPr>
      <w:rFonts w:eastAsia="Arial Unicode MS"/>
      <w:color w:val="000000"/>
      <w:sz w:val="22"/>
      <w:szCs w:val="20"/>
      <w:lang w:eastAsia="en-US"/>
    </w:rPr>
  </w:style>
  <w:style w:type="character" w:styleId="UnresolvedMention">
    <w:name w:val="Unresolved Mention"/>
    <w:basedOn w:val="DefaultParagraphFont"/>
    <w:uiPriority w:val="99"/>
    <w:semiHidden/>
    <w:unhideWhenUsed/>
    <w:rsid w:val="00D70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8933">
      <w:bodyDiv w:val="1"/>
      <w:marLeft w:val="0"/>
      <w:marRight w:val="0"/>
      <w:marTop w:val="0"/>
      <w:marBottom w:val="0"/>
      <w:divBdr>
        <w:top w:val="none" w:sz="0" w:space="0" w:color="auto"/>
        <w:left w:val="none" w:sz="0" w:space="0" w:color="auto"/>
        <w:bottom w:val="none" w:sz="0" w:space="0" w:color="auto"/>
        <w:right w:val="none" w:sz="0" w:space="0" w:color="auto"/>
      </w:divBdr>
    </w:div>
    <w:div w:id="395589131">
      <w:bodyDiv w:val="1"/>
      <w:marLeft w:val="0"/>
      <w:marRight w:val="0"/>
      <w:marTop w:val="0"/>
      <w:marBottom w:val="0"/>
      <w:divBdr>
        <w:top w:val="none" w:sz="0" w:space="0" w:color="auto"/>
        <w:left w:val="none" w:sz="0" w:space="0" w:color="auto"/>
        <w:bottom w:val="none" w:sz="0" w:space="0" w:color="auto"/>
        <w:right w:val="none" w:sz="0" w:space="0" w:color="auto"/>
      </w:divBdr>
      <w:divsChild>
        <w:div w:id="466048964">
          <w:marLeft w:val="0"/>
          <w:marRight w:val="0"/>
          <w:marTop w:val="0"/>
          <w:marBottom w:val="0"/>
          <w:divBdr>
            <w:top w:val="none" w:sz="0" w:space="0" w:color="auto"/>
            <w:left w:val="none" w:sz="0" w:space="0" w:color="auto"/>
            <w:bottom w:val="none" w:sz="0" w:space="0" w:color="auto"/>
            <w:right w:val="none" w:sz="0" w:space="0" w:color="auto"/>
          </w:divBdr>
        </w:div>
        <w:div w:id="190648665">
          <w:marLeft w:val="0"/>
          <w:marRight w:val="0"/>
          <w:marTop w:val="0"/>
          <w:marBottom w:val="0"/>
          <w:divBdr>
            <w:top w:val="none" w:sz="0" w:space="0" w:color="auto"/>
            <w:left w:val="none" w:sz="0" w:space="0" w:color="auto"/>
            <w:bottom w:val="none" w:sz="0" w:space="0" w:color="auto"/>
            <w:right w:val="none" w:sz="0" w:space="0" w:color="auto"/>
          </w:divBdr>
        </w:div>
        <w:div w:id="23942498">
          <w:marLeft w:val="0"/>
          <w:marRight w:val="0"/>
          <w:marTop w:val="0"/>
          <w:marBottom w:val="0"/>
          <w:divBdr>
            <w:top w:val="none" w:sz="0" w:space="0" w:color="auto"/>
            <w:left w:val="none" w:sz="0" w:space="0" w:color="auto"/>
            <w:bottom w:val="none" w:sz="0" w:space="0" w:color="auto"/>
            <w:right w:val="none" w:sz="0" w:space="0" w:color="auto"/>
          </w:divBdr>
        </w:div>
        <w:div w:id="1097947254">
          <w:marLeft w:val="0"/>
          <w:marRight w:val="0"/>
          <w:marTop w:val="0"/>
          <w:marBottom w:val="0"/>
          <w:divBdr>
            <w:top w:val="none" w:sz="0" w:space="0" w:color="auto"/>
            <w:left w:val="none" w:sz="0" w:space="0" w:color="auto"/>
            <w:bottom w:val="none" w:sz="0" w:space="0" w:color="auto"/>
            <w:right w:val="none" w:sz="0" w:space="0" w:color="auto"/>
          </w:divBdr>
        </w:div>
        <w:div w:id="1160586611">
          <w:marLeft w:val="0"/>
          <w:marRight w:val="0"/>
          <w:marTop w:val="0"/>
          <w:marBottom w:val="0"/>
          <w:divBdr>
            <w:top w:val="none" w:sz="0" w:space="0" w:color="auto"/>
            <w:left w:val="none" w:sz="0" w:space="0" w:color="auto"/>
            <w:bottom w:val="none" w:sz="0" w:space="0" w:color="auto"/>
            <w:right w:val="none" w:sz="0" w:space="0" w:color="auto"/>
          </w:divBdr>
        </w:div>
        <w:div w:id="1109131449">
          <w:marLeft w:val="0"/>
          <w:marRight w:val="0"/>
          <w:marTop w:val="0"/>
          <w:marBottom w:val="0"/>
          <w:divBdr>
            <w:top w:val="none" w:sz="0" w:space="0" w:color="auto"/>
            <w:left w:val="none" w:sz="0" w:space="0" w:color="auto"/>
            <w:bottom w:val="none" w:sz="0" w:space="0" w:color="auto"/>
            <w:right w:val="none" w:sz="0" w:space="0" w:color="auto"/>
          </w:divBdr>
        </w:div>
        <w:div w:id="775251389">
          <w:marLeft w:val="0"/>
          <w:marRight w:val="0"/>
          <w:marTop w:val="0"/>
          <w:marBottom w:val="0"/>
          <w:divBdr>
            <w:top w:val="none" w:sz="0" w:space="0" w:color="auto"/>
            <w:left w:val="none" w:sz="0" w:space="0" w:color="auto"/>
            <w:bottom w:val="none" w:sz="0" w:space="0" w:color="auto"/>
            <w:right w:val="none" w:sz="0" w:space="0" w:color="auto"/>
          </w:divBdr>
        </w:div>
      </w:divsChild>
    </w:div>
    <w:div w:id="1036931860">
      <w:bodyDiv w:val="1"/>
      <w:marLeft w:val="0"/>
      <w:marRight w:val="0"/>
      <w:marTop w:val="0"/>
      <w:marBottom w:val="0"/>
      <w:divBdr>
        <w:top w:val="none" w:sz="0" w:space="0" w:color="auto"/>
        <w:left w:val="none" w:sz="0" w:space="0" w:color="auto"/>
        <w:bottom w:val="none" w:sz="0" w:space="0" w:color="auto"/>
        <w:right w:val="none" w:sz="0" w:space="0" w:color="auto"/>
      </w:divBdr>
      <w:divsChild>
        <w:div w:id="98065139">
          <w:marLeft w:val="0"/>
          <w:marRight w:val="0"/>
          <w:marTop w:val="0"/>
          <w:marBottom w:val="0"/>
          <w:divBdr>
            <w:top w:val="none" w:sz="0" w:space="0" w:color="auto"/>
            <w:left w:val="none" w:sz="0" w:space="0" w:color="auto"/>
            <w:bottom w:val="none" w:sz="0" w:space="0" w:color="auto"/>
            <w:right w:val="none" w:sz="0" w:space="0" w:color="auto"/>
          </w:divBdr>
        </w:div>
        <w:div w:id="1222208234">
          <w:marLeft w:val="0"/>
          <w:marRight w:val="0"/>
          <w:marTop w:val="0"/>
          <w:marBottom w:val="0"/>
          <w:divBdr>
            <w:top w:val="none" w:sz="0" w:space="0" w:color="auto"/>
            <w:left w:val="none" w:sz="0" w:space="0" w:color="auto"/>
            <w:bottom w:val="none" w:sz="0" w:space="0" w:color="auto"/>
            <w:right w:val="none" w:sz="0" w:space="0" w:color="auto"/>
          </w:divBdr>
        </w:div>
        <w:div w:id="1221747690">
          <w:marLeft w:val="0"/>
          <w:marRight w:val="0"/>
          <w:marTop w:val="0"/>
          <w:marBottom w:val="0"/>
          <w:divBdr>
            <w:top w:val="none" w:sz="0" w:space="0" w:color="auto"/>
            <w:left w:val="none" w:sz="0" w:space="0" w:color="auto"/>
            <w:bottom w:val="none" w:sz="0" w:space="0" w:color="auto"/>
            <w:right w:val="none" w:sz="0" w:space="0" w:color="auto"/>
          </w:divBdr>
        </w:div>
        <w:div w:id="905917234">
          <w:marLeft w:val="0"/>
          <w:marRight w:val="0"/>
          <w:marTop w:val="0"/>
          <w:marBottom w:val="0"/>
          <w:divBdr>
            <w:top w:val="none" w:sz="0" w:space="0" w:color="auto"/>
            <w:left w:val="none" w:sz="0" w:space="0" w:color="auto"/>
            <w:bottom w:val="none" w:sz="0" w:space="0" w:color="auto"/>
            <w:right w:val="none" w:sz="0" w:space="0" w:color="auto"/>
          </w:divBdr>
        </w:div>
        <w:div w:id="637027424">
          <w:marLeft w:val="0"/>
          <w:marRight w:val="0"/>
          <w:marTop w:val="0"/>
          <w:marBottom w:val="0"/>
          <w:divBdr>
            <w:top w:val="none" w:sz="0" w:space="0" w:color="auto"/>
            <w:left w:val="none" w:sz="0" w:space="0" w:color="auto"/>
            <w:bottom w:val="none" w:sz="0" w:space="0" w:color="auto"/>
            <w:right w:val="none" w:sz="0" w:space="0" w:color="auto"/>
          </w:divBdr>
        </w:div>
        <w:div w:id="809663967">
          <w:marLeft w:val="0"/>
          <w:marRight w:val="0"/>
          <w:marTop w:val="0"/>
          <w:marBottom w:val="0"/>
          <w:divBdr>
            <w:top w:val="none" w:sz="0" w:space="0" w:color="auto"/>
            <w:left w:val="none" w:sz="0" w:space="0" w:color="auto"/>
            <w:bottom w:val="none" w:sz="0" w:space="0" w:color="auto"/>
            <w:right w:val="none" w:sz="0" w:space="0" w:color="auto"/>
          </w:divBdr>
        </w:div>
        <w:div w:id="1908370498">
          <w:marLeft w:val="0"/>
          <w:marRight w:val="0"/>
          <w:marTop w:val="0"/>
          <w:marBottom w:val="0"/>
          <w:divBdr>
            <w:top w:val="none" w:sz="0" w:space="0" w:color="auto"/>
            <w:left w:val="none" w:sz="0" w:space="0" w:color="auto"/>
            <w:bottom w:val="none" w:sz="0" w:space="0" w:color="auto"/>
            <w:right w:val="none" w:sz="0" w:space="0" w:color="auto"/>
          </w:divBdr>
        </w:div>
      </w:divsChild>
    </w:div>
    <w:div w:id="1092700306">
      <w:bodyDiv w:val="1"/>
      <w:marLeft w:val="0"/>
      <w:marRight w:val="0"/>
      <w:marTop w:val="0"/>
      <w:marBottom w:val="0"/>
      <w:divBdr>
        <w:top w:val="none" w:sz="0" w:space="0" w:color="auto"/>
        <w:left w:val="none" w:sz="0" w:space="0" w:color="auto"/>
        <w:bottom w:val="none" w:sz="0" w:space="0" w:color="auto"/>
        <w:right w:val="none" w:sz="0" w:space="0" w:color="auto"/>
      </w:divBdr>
    </w:div>
    <w:div w:id="179478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export-control-organis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foreign-influence-registration-schem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rade.gov/us-export-contro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a.carlin@rhul.ac.uk" TargetMode="External"/><Relationship Id="rId5" Type="http://schemas.openxmlformats.org/officeDocument/2006/relationships/numbering" Target="numbering.xml"/><Relationship Id="rId15" Type="http://schemas.openxmlformats.org/officeDocument/2006/relationships/hyperlink" Target="https://www.gov.uk/government/organisations/export-control-organisat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gov/us-export-contr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D150B648A33D44900EF9CA29F75CF4" ma:contentTypeVersion="6" ma:contentTypeDescription="Create a new document." ma:contentTypeScope="" ma:versionID="ee8bce54c0bc9f830409868bf2ec3006">
  <xsd:schema xmlns:xsd="http://www.w3.org/2001/XMLSchema" xmlns:xs="http://www.w3.org/2001/XMLSchema" xmlns:p="http://schemas.microsoft.com/office/2006/metadata/properties" xmlns:ns2="1c0b0a10-8c57-4ab8-9567-003d721f4a0c" xmlns:ns3="38acb319-fac3-46b7-acd2-13a729ee6140" targetNamespace="http://schemas.microsoft.com/office/2006/metadata/properties" ma:root="true" ma:fieldsID="da50e2731755863ad40defdd5dee2653" ns2:_="" ns3:_="">
    <xsd:import namespace="1c0b0a10-8c57-4ab8-9567-003d721f4a0c"/>
    <xsd:import namespace="38acb319-fac3-46b7-acd2-13a729ee61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b0a10-8c57-4ab8-9567-003d721f4a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cb319-fac3-46b7-acd2-13a729ee61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4B122-AC48-46FA-A287-995F32B732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521F1F-E1A8-4D13-9094-81D3FE903E58}">
  <ds:schemaRefs>
    <ds:schemaRef ds:uri="http://schemas.microsoft.com/sharepoint/v3/contenttype/forms"/>
  </ds:schemaRefs>
</ds:datastoreItem>
</file>

<file path=customXml/itemProps3.xml><?xml version="1.0" encoding="utf-8"?>
<ds:datastoreItem xmlns:ds="http://schemas.openxmlformats.org/officeDocument/2006/customXml" ds:itemID="{88D52288-370D-4EBF-BE25-626072E85537}">
  <ds:schemaRefs>
    <ds:schemaRef ds:uri="http://schemas.openxmlformats.org/officeDocument/2006/bibliography"/>
  </ds:schemaRefs>
</ds:datastoreItem>
</file>

<file path=customXml/itemProps4.xml><?xml version="1.0" encoding="utf-8"?>
<ds:datastoreItem xmlns:ds="http://schemas.openxmlformats.org/officeDocument/2006/customXml" ds:itemID="{7F581FA7-22E0-4CD6-A83A-FD0E4861E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b0a10-8c57-4ab8-9567-003d721f4a0c"/>
    <ds:schemaRef ds:uri="38acb319-fac3-46b7-acd2-13a729ee6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Chauhan, Kamlesh</dc:creator>
  <cp:keywords/>
  <dc:description/>
  <cp:lastModifiedBy>Joyce, Miranda</cp:lastModifiedBy>
  <cp:revision>17</cp:revision>
  <cp:lastPrinted>2023-10-20T06:55:00Z</cp:lastPrinted>
  <dcterms:created xsi:type="dcterms:W3CDTF">2026-01-13T13:20:00Z</dcterms:created>
  <dcterms:modified xsi:type="dcterms:W3CDTF">2026-01-13T15:45:00Z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0x010100CAD150B648A33D44900EF9CA29F75CF4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